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A4" w:rsidRDefault="00E27FA4" w:rsidP="00E27FA4">
      <w:pPr>
        <w:jc w:val="center"/>
        <w:rPr>
          <w:sz w:val="28"/>
          <w:szCs w:val="28"/>
        </w:rPr>
      </w:pPr>
      <w:r>
        <w:rPr>
          <w:sz w:val="28"/>
          <w:szCs w:val="28"/>
        </w:rPr>
        <w:t>Кемеровская область</w:t>
      </w:r>
      <w:r w:rsidR="00545AA3">
        <w:rPr>
          <w:sz w:val="28"/>
          <w:szCs w:val="28"/>
        </w:rPr>
        <w:t>-Кузбасс</w:t>
      </w:r>
    </w:p>
    <w:p w:rsidR="00E27FA4" w:rsidRDefault="00E27FA4" w:rsidP="00E27FA4">
      <w:pPr>
        <w:jc w:val="center"/>
        <w:rPr>
          <w:sz w:val="28"/>
          <w:szCs w:val="28"/>
        </w:rPr>
      </w:pPr>
    </w:p>
    <w:p w:rsidR="00E27FA4" w:rsidRDefault="00E27FA4" w:rsidP="00E27FA4">
      <w:pPr>
        <w:jc w:val="center"/>
        <w:rPr>
          <w:b/>
          <w:sz w:val="28"/>
          <w:szCs w:val="28"/>
        </w:rPr>
      </w:pPr>
      <w:r>
        <w:rPr>
          <w:b/>
          <w:sz w:val="28"/>
          <w:szCs w:val="28"/>
        </w:rPr>
        <w:t>ТЕРРИТОРИАЛЬНАЯ ИЗБИРАТЕЛЬНАЯ КОМИССИЯ</w:t>
      </w:r>
    </w:p>
    <w:p w:rsidR="00E27FA4" w:rsidRDefault="00E27FA4" w:rsidP="00E27FA4">
      <w:pPr>
        <w:jc w:val="center"/>
        <w:rPr>
          <w:b/>
          <w:sz w:val="28"/>
          <w:szCs w:val="28"/>
        </w:rPr>
      </w:pPr>
      <w:r>
        <w:rPr>
          <w:b/>
          <w:sz w:val="28"/>
          <w:szCs w:val="28"/>
        </w:rPr>
        <w:t xml:space="preserve">Юргинского муниципального </w:t>
      </w:r>
      <w:r w:rsidR="000018FE">
        <w:rPr>
          <w:b/>
          <w:sz w:val="28"/>
          <w:szCs w:val="28"/>
        </w:rPr>
        <w:t>округа</w:t>
      </w:r>
    </w:p>
    <w:p w:rsidR="00E27FA4" w:rsidRDefault="00E27FA4" w:rsidP="00E27FA4">
      <w:pPr>
        <w:jc w:val="center"/>
        <w:rPr>
          <w:b/>
          <w:sz w:val="32"/>
          <w:szCs w:val="32"/>
        </w:rPr>
      </w:pPr>
    </w:p>
    <w:p w:rsidR="00E27FA4" w:rsidRDefault="00E27FA4" w:rsidP="00E27FA4">
      <w:pPr>
        <w:jc w:val="center"/>
        <w:rPr>
          <w:b/>
          <w:sz w:val="32"/>
          <w:szCs w:val="32"/>
        </w:rPr>
      </w:pPr>
      <w:proofErr w:type="gramStart"/>
      <w:r>
        <w:rPr>
          <w:b/>
          <w:sz w:val="32"/>
          <w:szCs w:val="32"/>
        </w:rPr>
        <w:t>Р</w:t>
      </w:r>
      <w:proofErr w:type="gramEnd"/>
      <w:r>
        <w:rPr>
          <w:b/>
          <w:sz w:val="32"/>
          <w:szCs w:val="32"/>
        </w:rPr>
        <w:t xml:space="preserve"> Е  Ш Е Н И Е</w:t>
      </w:r>
    </w:p>
    <w:p w:rsidR="00E27FA4" w:rsidRDefault="00E27FA4" w:rsidP="00E27FA4">
      <w:pPr>
        <w:jc w:val="center"/>
        <w:rPr>
          <w:b/>
          <w:bCs/>
        </w:rPr>
      </w:pPr>
    </w:p>
    <w:tbl>
      <w:tblPr>
        <w:tblW w:w="0" w:type="auto"/>
        <w:tblInd w:w="-106" w:type="dxa"/>
        <w:tblLook w:val="01E0" w:firstRow="1" w:lastRow="1" w:firstColumn="1" w:lastColumn="1" w:noHBand="0" w:noVBand="0"/>
      </w:tblPr>
      <w:tblGrid>
        <w:gridCol w:w="822"/>
        <w:gridCol w:w="1030"/>
        <w:gridCol w:w="360"/>
        <w:gridCol w:w="1155"/>
        <w:gridCol w:w="589"/>
        <w:gridCol w:w="825"/>
        <w:gridCol w:w="415"/>
        <w:gridCol w:w="809"/>
        <w:gridCol w:w="824"/>
        <w:gridCol w:w="2848"/>
      </w:tblGrid>
      <w:tr w:rsidR="00E27FA4" w:rsidTr="00E27FA4">
        <w:tc>
          <w:tcPr>
            <w:tcW w:w="826" w:type="dxa"/>
            <w:hideMark/>
          </w:tcPr>
          <w:p w:rsidR="00E27FA4" w:rsidRDefault="00E27FA4">
            <w:pPr>
              <w:widowControl w:val="0"/>
              <w:autoSpaceDE w:val="0"/>
              <w:autoSpaceDN w:val="0"/>
              <w:adjustRightInd w:val="0"/>
              <w:jc w:val="center"/>
              <w:rPr>
                <w:sz w:val="28"/>
                <w:szCs w:val="28"/>
              </w:rPr>
            </w:pPr>
            <w:r>
              <w:rPr>
                <w:sz w:val="28"/>
                <w:szCs w:val="28"/>
              </w:rPr>
              <w:t>от «</w:t>
            </w:r>
          </w:p>
        </w:tc>
        <w:tc>
          <w:tcPr>
            <w:tcW w:w="1037" w:type="dxa"/>
            <w:tcBorders>
              <w:top w:val="nil"/>
              <w:left w:val="nil"/>
              <w:bottom w:val="single" w:sz="4" w:space="0" w:color="auto"/>
              <w:right w:val="nil"/>
            </w:tcBorders>
            <w:hideMark/>
          </w:tcPr>
          <w:p w:rsidR="00E27FA4" w:rsidRDefault="00616912" w:rsidP="009D658E">
            <w:pPr>
              <w:widowControl w:val="0"/>
              <w:autoSpaceDE w:val="0"/>
              <w:autoSpaceDN w:val="0"/>
              <w:adjustRightInd w:val="0"/>
              <w:jc w:val="center"/>
              <w:rPr>
                <w:sz w:val="28"/>
                <w:szCs w:val="28"/>
              </w:rPr>
            </w:pPr>
            <w:r>
              <w:rPr>
                <w:sz w:val="28"/>
                <w:szCs w:val="28"/>
              </w:rPr>
              <w:t>2</w:t>
            </w:r>
            <w:r w:rsidR="009D658E">
              <w:rPr>
                <w:sz w:val="28"/>
                <w:szCs w:val="28"/>
              </w:rPr>
              <w:t>1</w:t>
            </w:r>
          </w:p>
        </w:tc>
        <w:tc>
          <w:tcPr>
            <w:tcW w:w="360" w:type="dxa"/>
            <w:hideMark/>
          </w:tcPr>
          <w:p w:rsidR="00E27FA4" w:rsidRDefault="00E27FA4">
            <w:pPr>
              <w:widowControl w:val="0"/>
              <w:autoSpaceDE w:val="0"/>
              <w:autoSpaceDN w:val="0"/>
              <w:adjustRightInd w:val="0"/>
              <w:jc w:val="center"/>
              <w:rPr>
                <w:sz w:val="28"/>
                <w:szCs w:val="28"/>
              </w:rPr>
            </w:pPr>
            <w:r>
              <w:rPr>
                <w:sz w:val="28"/>
                <w:szCs w:val="28"/>
              </w:rPr>
              <w:t>»</w:t>
            </w:r>
          </w:p>
        </w:tc>
        <w:tc>
          <w:tcPr>
            <w:tcW w:w="1099" w:type="dxa"/>
            <w:tcBorders>
              <w:top w:val="nil"/>
              <w:left w:val="nil"/>
              <w:bottom w:val="single" w:sz="4" w:space="0" w:color="auto"/>
              <w:right w:val="nil"/>
            </w:tcBorders>
            <w:hideMark/>
          </w:tcPr>
          <w:p w:rsidR="00E27FA4" w:rsidRDefault="005376AD">
            <w:pPr>
              <w:widowControl w:val="0"/>
              <w:autoSpaceDE w:val="0"/>
              <w:autoSpaceDN w:val="0"/>
              <w:adjustRightInd w:val="0"/>
              <w:jc w:val="center"/>
              <w:rPr>
                <w:sz w:val="28"/>
                <w:szCs w:val="28"/>
              </w:rPr>
            </w:pPr>
            <w:r>
              <w:rPr>
                <w:sz w:val="28"/>
                <w:szCs w:val="28"/>
              </w:rPr>
              <w:t>декабря</w:t>
            </w:r>
          </w:p>
        </w:tc>
        <w:tc>
          <w:tcPr>
            <w:tcW w:w="590" w:type="dxa"/>
            <w:hideMark/>
          </w:tcPr>
          <w:p w:rsidR="00E27FA4" w:rsidRDefault="00E27FA4">
            <w:pPr>
              <w:widowControl w:val="0"/>
              <w:autoSpaceDE w:val="0"/>
              <w:autoSpaceDN w:val="0"/>
              <w:adjustRightInd w:val="0"/>
              <w:jc w:val="center"/>
              <w:rPr>
                <w:sz w:val="28"/>
                <w:szCs w:val="28"/>
              </w:rPr>
            </w:pPr>
            <w:r>
              <w:rPr>
                <w:sz w:val="28"/>
                <w:szCs w:val="28"/>
              </w:rPr>
              <w:t>20</w:t>
            </w:r>
          </w:p>
        </w:tc>
        <w:tc>
          <w:tcPr>
            <w:tcW w:w="829" w:type="dxa"/>
            <w:tcBorders>
              <w:top w:val="nil"/>
              <w:left w:val="nil"/>
              <w:bottom w:val="single" w:sz="4" w:space="0" w:color="auto"/>
              <w:right w:val="nil"/>
            </w:tcBorders>
            <w:hideMark/>
          </w:tcPr>
          <w:p w:rsidR="00E27FA4" w:rsidRDefault="00E27FA4" w:rsidP="00545AA3">
            <w:pPr>
              <w:widowControl w:val="0"/>
              <w:autoSpaceDE w:val="0"/>
              <w:autoSpaceDN w:val="0"/>
              <w:adjustRightInd w:val="0"/>
              <w:jc w:val="center"/>
              <w:rPr>
                <w:sz w:val="28"/>
                <w:szCs w:val="28"/>
              </w:rPr>
            </w:pPr>
            <w:r>
              <w:rPr>
                <w:sz w:val="28"/>
                <w:szCs w:val="28"/>
              </w:rPr>
              <w:t>1</w:t>
            </w:r>
            <w:r w:rsidR="00545AA3">
              <w:rPr>
                <w:sz w:val="28"/>
                <w:szCs w:val="28"/>
              </w:rPr>
              <w:t>9</w:t>
            </w:r>
          </w:p>
        </w:tc>
        <w:tc>
          <w:tcPr>
            <w:tcW w:w="415" w:type="dxa"/>
            <w:hideMark/>
          </w:tcPr>
          <w:p w:rsidR="00E27FA4" w:rsidRDefault="00E27FA4">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c>
          <w:tcPr>
            <w:tcW w:w="816" w:type="dxa"/>
          </w:tcPr>
          <w:p w:rsidR="00E27FA4" w:rsidRDefault="00E27FA4">
            <w:pPr>
              <w:widowControl w:val="0"/>
              <w:autoSpaceDE w:val="0"/>
              <w:autoSpaceDN w:val="0"/>
              <w:adjustRightInd w:val="0"/>
              <w:jc w:val="center"/>
              <w:rPr>
                <w:sz w:val="28"/>
                <w:szCs w:val="28"/>
              </w:rPr>
            </w:pPr>
          </w:p>
        </w:tc>
        <w:tc>
          <w:tcPr>
            <w:tcW w:w="828" w:type="dxa"/>
            <w:hideMark/>
          </w:tcPr>
          <w:p w:rsidR="00E27FA4" w:rsidRDefault="00E27FA4">
            <w:pPr>
              <w:widowControl w:val="0"/>
              <w:autoSpaceDE w:val="0"/>
              <w:autoSpaceDN w:val="0"/>
              <w:adjustRightInd w:val="0"/>
              <w:jc w:val="center"/>
              <w:rPr>
                <w:sz w:val="28"/>
                <w:szCs w:val="28"/>
              </w:rPr>
            </w:pPr>
            <w:r>
              <w:rPr>
                <w:sz w:val="28"/>
                <w:szCs w:val="28"/>
              </w:rPr>
              <w:t>№</w:t>
            </w:r>
          </w:p>
        </w:tc>
        <w:tc>
          <w:tcPr>
            <w:tcW w:w="2877" w:type="dxa"/>
            <w:tcBorders>
              <w:top w:val="nil"/>
              <w:left w:val="nil"/>
              <w:bottom w:val="single" w:sz="4" w:space="0" w:color="auto"/>
              <w:right w:val="nil"/>
            </w:tcBorders>
            <w:hideMark/>
          </w:tcPr>
          <w:p w:rsidR="00E27FA4" w:rsidRDefault="009D658E" w:rsidP="009D658E">
            <w:pPr>
              <w:widowControl w:val="0"/>
              <w:autoSpaceDE w:val="0"/>
              <w:autoSpaceDN w:val="0"/>
              <w:adjustRightInd w:val="0"/>
              <w:jc w:val="center"/>
              <w:rPr>
                <w:sz w:val="28"/>
                <w:szCs w:val="28"/>
              </w:rPr>
            </w:pPr>
            <w:r>
              <w:rPr>
                <w:sz w:val="28"/>
                <w:szCs w:val="28"/>
              </w:rPr>
              <w:t>32</w:t>
            </w:r>
          </w:p>
        </w:tc>
      </w:tr>
    </w:tbl>
    <w:p w:rsidR="00F35AB1" w:rsidRDefault="00F35AB1" w:rsidP="00A26325">
      <w:pPr>
        <w:jc w:val="center"/>
        <w:rPr>
          <w:sz w:val="28"/>
          <w:szCs w:val="28"/>
        </w:rPr>
      </w:pPr>
    </w:p>
    <w:p w:rsidR="00F35AB1" w:rsidRDefault="00F35AB1" w:rsidP="00A26325">
      <w:pPr>
        <w:jc w:val="center"/>
        <w:rPr>
          <w:b/>
          <w:bCs/>
          <w:sz w:val="28"/>
          <w:szCs w:val="28"/>
        </w:rPr>
      </w:pPr>
    </w:p>
    <w:p w:rsidR="00C16776" w:rsidRDefault="00F82110" w:rsidP="009D658E">
      <w:pPr>
        <w:jc w:val="center"/>
        <w:rPr>
          <w:rFonts w:eastAsia="Calibri"/>
          <w:b/>
          <w:sz w:val="28"/>
          <w:szCs w:val="28"/>
          <w:lang w:eastAsia="en-US"/>
        </w:rPr>
      </w:pPr>
      <w:r>
        <w:rPr>
          <w:b/>
          <w:bCs/>
          <w:sz w:val="28"/>
          <w:szCs w:val="28"/>
        </w:rPr>
        <w:t xml:space="preserve">О </w:t>
      </w:r>
      <w:r w:rsidR="00C16776">
        <w:rPr>
          <w:b/>
          <w:bCs/>
          <w:sz w:val="28"/>
          <w:szCs w:val="28"/>
        </w:rPr>
        <w:t xml:space="preserve">рассмотрении жалоб </w:t>
      </w:r>
      <w:r w:rsidR="00C16776" w:rsidRPr="00C16776">
        <w:rPr>
          <w:rFonts w:eastAsia="Calibri"/>
          <w:b/>
          <w:sz w:val="28"/>
          <w:szCs w:val="28"/>
          <w:lang w:eastAsia="en-US"/>
        </w:rPr>
        <w:t xml:space="preserve">уполномоченного представителя Кемеровского регионального отделения Политической партии ЛДПР – Либерально-демократической партии России на выборах в Совет народных депутатов Юргинского муниципального округа первого созыва </w:t>
      </w:r>
    </w:p>
    <w:p w:rsidR="00F35AB1" w:rsidRPr="00C16776" w:rsidRDefault="00C16776" w:rsidP="009D658E">
      <w:pPr>
        <w:jc w:val="center"/>
        <w:rPr>
          <w:b/>
          <w:bCs/>
          <w:sz w:val="28"/>
          <w:szCs w:val="28"/>
        </w:rPr>
      </w:pPr>
      <w:r w:rsidRPr="00C16776">
        <w:rPr>
          <w:rFonts w:eastAsia="Calibri"/>
          <w:b/>
          <w:sz w:val="28"/>
          <w:szCs w:val="28"/>
          <w:lang w:eastAsia="en-US"/>
        </w:rPr>
        <w:t>Карпова Станислава Артуровича</w:t>
      </w:r>
    </w:p>
    <w:p w:rsidR="009D658E" w:rsidRDefault="009D658E" w:rsidP="009D658E">
      <w:pPr>
        <w:jc w:val="center"/>
        <w:rPr>
          <w:b/>
          <w:bCs/>
          <w:sz w:val="28"/>
          <w:szCs w:val="28"/>
        </w:rPr>
      </w:pPr>
    </w:p>
    <w:p w:rsidR="004C0040" w:rsidRPr="004C0040" w:rsidRDefault="004C0040" w:rsidP="004C0040">
      <w:pPr>
        <w:spacing w:line="276" w:lineRule="auto"/>
        <w:jc w:val="both"/>
        <w:rPr>
          <w:rFonts w:eastAsia="Calibri"/>
          <w:lang w:eastAsia="en-US"/>
        </w:rPr>
      </w:pPr>
      <w:r w:rsidRPr="004C0040">
        <w:rPr>
          <w:rFonts w:eastAsia="Calibri"/>
          <w:lang w:eastAsia="en-US"/>
        </w:rPr>
        <w:t xml:space="preserve">21 декабря 2019 года в 13часов 05 минут в Территориальную избирательную комиссию Юргинского муниципального округа  от уполномоченного представителя Кемеровского регионального отделения Политической партии ЛДПР – Либерально-демократической партии России на выборах в Совет народных </w:t>
      </w:r>
      <w:proofErr w:type="gramStart"/>
      <w:r w:rsidRPr="004C0040">
        <w:rPr>
          <w:rFonts w:eastAsia="Calibri"/>
          <w:lang w:eastAsia="en-US"/>
        </w:rPr>
        <w:t>депутатов Юргинского муниципального округа первого созыва Карпова Станислава Артуровича</w:t>
      </w:r>
      <w:proofErr w:type="gramEnd"/>
      <w:r w:rsidRPr="004C0040">
        <w:rPr>
          <w:rFonts w:eastAsia="Calibri"/>
          <w:lang w:eastAsia="en-US"/>
        </w:rPr>
        <w:t xml:space="preserve"> поступили четыре жалобы. Из содержания следует, что 7 декабря 2019 года по адресам: Кемеровская область </w:t>
      </w:r>
      <w:proofErr w:type="spellStart"/>
      <w:r w:rsidRPr="004C0040">
        <w:rPr>
          <w:rFonts w:eastAsia="Calibri"/>
          <w:lang w:eastAsia="en-US"/>
        </w:rPr>
        <w:t>Юргинский</w:t>
      </w:r>
      <w:proofErr w:type="spellEnd"/>
      <w:r w:rsidRPr="004C0040">
        <w:rPr>
          <w:rFonts w:eastAsia="Calibri"/>
          <w:lang w:eastAsia="en-US"/>
        </w:rPr>
        <w:t xml:space="preserve"> район с. </w:t>
      </w:r>
      <w:proofErr w:type="spellStart"/>
      <w:r w:rsidRPr="004C0040">
        <w:rPr>
          <w:rFonts w:eastAsia="Calibri"/>
          <w:lang w:eastAsia="en-US"/>
        </w:rPr>
        <w:t>Мальцево</w:t>
      </w:r>
      <w:proofErr w:type="spellEnd"/>
      <w:r w:rsidRPr="004C0040">
        <w:rPr>
          <w:rFonts w:eastAsia="Calibri"/>
          <w:lang w:eastAsia="en-US"/>
        </w:rPr>
        <w:t xml:space="preserve"> доска объявлений на здании администрации Мальцевского сельского поселения, </w:t>
      </w:r>
      <w:proofErr w:type="spellStart"/>
      <w:r w:rsidRPr="004C0040">
        <w:rPr>
          <w:rFonts w:eastAsia="Calibri"/>
          <w:lang w:eastAsia="en-US"/>
        </w:rPr>
        <w:t>д</w:t>
      </w:r>
      <w:proofErr w:type="gramStart"/>
      <w:r w:rsidRPr="004C0040">
        <w:rPr>
          <w:rFonts w:eastAsia="Calibri"/>
          <w:lang w:eastAsia="en-US"/>
        </w:rPr>
        <w:t>.Ё</w:t>
      </w:r>
      <w:proofErr w:type="gramEnd"/>
      <w:r w:rsidRPr="004C0040">
        <w:rPr>
          <w:rFonts w:eastAsia="Calibri"/>
          <w:lang w:eastAsia="en-US"/>
        </w:rPr>
        <w:t>лгино</w:t>
      </w:r>
      <w:proofErr w:type="spellEnd"/>
      <w:r w:rsidRPr="004C0040">
        <w:rPr>
          <w:rFonts w:eastAsia="Calibri"/>
          <w:lang w:eastAsia="en-US"/>
        </w:rPr>
        <w:t xml:space="preserve"> доска объявлений возле Дома культуры,  </w:t>
      </w:r>
      <w:proofErr w:type="spellStart"/>
      <w:r w:rsidRPr="004C0040">
        <w:rPr>
          <w:rFonts w:eastAsia="Calibri"/>
          <w:lang w:eastAsia="en-US"/>
        </w:rPr>
        <w:t>д.Томилово</w:t>
      </w:r>
      <w:proofErr w:type="spellEnd"/>
      <w:r w:rsidRPr="004C0040">
        <w:rPr>
          <w:rFonts w:eastAsia="Calibri"/>
          <w:lang w:eastAsia="en-US"/>
        </w:rPr>
        <w:t xml:space="preserve">, магазин «Марина», д. </w:t>
      </w:r>
      <w:proofErr w:type="spellStart"/>
      <w:r w:rsidRPr="004C0040">
        <w:rPr>
          <w:rFonts w:eastAsia="Calibri"/>
          <w:lang w:eastAsia="en-US"/>
        </w:rPr>
        <w:t>Филоново</w:t>
      </w:r>
      <w:proofErr w:type="spellEnd"/>
      <w:r w:rsidRPr="004C0040">
        <w:rPr>
          <w:rFonts w:eastAsia="Calibri"/>
          <w:lang w:eastAsia="en-US"/>
        </w:rPr>
        <w:t xml:space="preserve"> стенд для афиш и объявлений вблизи магазина были размещены печатные агитационные материалы кандидата по одномандатному избирательному округу №13 Руденко Степана Анатольевича выдвинутого Кемеровским региональным отделением Политической партии ЛДПР – Либерально-демократической партии России. Карпов Станислав Артурович утверждает, что вышеуказанные агитационные материалы были сорваны.</w:t>
      </w:r>
    </w:p>
    <w:p w:rsidR="004C0040" w:rsidRPr="004C0040" w:rsidRDefault="004C0040" w:rsidP="004C0040">
      <w:pPr>
        <w:spacing w:line="276" w:lineRule="auto"/>
        <w:jc w:val="both"/>
        <w:rPr>
          <w:rFonts w:eastAsia="Calibri"/>
          <w:lang w:eastAsia="en-US"/>
        </w:rPr>
      </w:pPr>
      <w:r w:rsidRPr="004C0040">
        <w:rPr>
          <w:rFonts w:eastAsia="Calibri"/>
          <w:lang w:eastAsia="en-US"/>
        </w:rPr>
        <w:t xml:space="preserve">Заместителем председателя ТИК Золотарева Лариса Михайловна в присутствии председателя </w:t>
      </w:r>
      <w:proofErr w:type="spellStart"/>
      <w:r w:rsidRPr="004C0040">
        <w:rPr>
          <w:rFonts w:eastAsia="Calibri"/>
          <w:lang w:eastAsia="en-US"/>
        </w:rPr>
        <w:t>Митулинской</w:t>
      </w:r>
      <w:proofErr w:type="spellEnd"/>
      <w:r w:rsidRPr="004C0040">
        <w:rPr>
          <w:rFonts w:eastAsia="Calibri"/>
          <w:lang w:eastAsia="en-US"/>
        </w:rPr>
        <w:t xml:space="preserve"> О.Ю., секретаря Барашковой Алины Викторовны с номера телефона: 8-923-490-65-85 был произведен звонок в 14 часов 24 минуты Карпову Станиславу Артуровичу на номер телефона: 8-923-638-56-95. В результате разговора было установлено, что Карпов С.А. не может присутствовать на заседании комиссии по рассмотрению вышеуказанных жалоб по причине отъезда. Дополнительно пояснил, что  кандидат Руденко С.А. уведомил ОИК Юргинского муниципального округа, что в соответствии с п.1 ст.50 Закона Кемеровской области «О выборах в органы местного самоуправления в Кемеровской области» не будет производить финансирование своей избирательной кампании и создавать избирательный фонд. Информацией о том, кто изготавливал, развешивал и срывал агитационный материал, Карпов С.А. не владеет. О фактах, указанных в поступивших жалобах Карпову </w:t>
      </w:r>
      <w:r w:rsidR="00C16776">
        <w:rPr>
          <w:rFonts w:eastAsia="Calibri"/>
          <w:lang w:eastAsia="en-US"/>
        </w:rPr>
        <w:t xml:space="preserve">С.А. </w:t>
      </w:r>
      <w:r w:rsidRPr="004C0040">
        <w:rPr>
          <w:rFonts w:eastAsia="Calibri"/>
          <w:lang w:eastAsia="en-US"/>
        </w:rPr>
        <w:t>стало известно со слов Руденко С.А.. При разговоре с Карповым С.А. производилась аудио фиксация.</w:t>
      </w:r>
    </w:p>
    <w:p w:rsidR="004C0040" w:rsidRPr="004C0040" w:rsidRDefault="004C0040" w:rsidP="004C0040">
      <w:pPr>
        <w:spacing w:line="276" w:lineRule="auto"/>
        <w:jc w:val="both"/>
        <w:rPr>
          <w:rFonts w:eastAsia="Calibri"/>
          <w:lang w:eastAsia="en-US"/>
        </w:rPr>
      </w:pPr>
      <w:r w:rsidRPr="004C0040">
        <w:rPr>
          <w:rFonts w:eastAsia="Calibri"/>
          <w:lang w:eastAsia="en-US"/>
        </w:rPr>
        <w:t xml:space="preserve">Заместителем председателя ТИК Золотарева Лариса Михайловна в присутствии председателя </w:t>
      </w:r>
      <w:proofErr w:type="spellStart"/>
      <w:r w:rsidRPr="004C0040">
        <w:rPr>
          <w:rFonts w:eastAsia="Calibri"/>
          <w:lang w:eastAsia="en-US"/>
        </w:rPr>
        <w:t>Митулинской</w:t>
      </w:r>
      <w:proofErr w:type="spellEnd"/>
      <w:r w:rsidRPr="004C0040">
        <w:rPr>
          <w:rFonts w:eastAsia="Calibri"/>
          <w:lang w:eastAsia="en-US"/>
        </w:rPr>
        <w:t xml:space="preserve"> О.Ю., секретаря ТИК Барашковой Алины Викторовны с номера телефона: 8-923-490-65-85 был произведен звонок в 14 часов 41 минута Руденко Степану Анатольевичу на номер телефона: 8-913-827-45-54. В результате разговора было установлено, что Руденко С.А.. не может присутствовать на заседании комиссии по рассмотрению вышеуказанных жалоб. Он подтвердил, что в соответствии с п.1 ст.50 </w:t>
      </w:r>
      <w:r w:rsidRPr="004C0040">
        <w:rPr>
          <w:rFonts w:eastAsia="Calibri"/>
          <w:lang w:eastAsia="en-US"/>
        </w:rPr>
        <w:lastRenderedPageBreak/>
        <w:t>Закона Кемеровской области «О выборах в органы местного самоуправления в Кемеровской области» уведомлял ОИК, что не будет производить финансирование своей избирательной кампании и создавать избирательный фонд. Агитационный материал был изготовлен им лично в домашних условиях на своем принтере и размещен также лично им. Кем были сорваны данные агитационные материалы ему не известно.</w:t>
      </w:r>
    </w:p>
    <w:p w:rsidR="009C2FD1" w:rsidRDefault="009C2FD1" w:rsidP="009C2FD1">
      <w:pPr>
        <w:spacing w:line="276" w:lineRule="auto"/>
        <w:ind w:firstLine="540"/>
        <w:jc w:val="both"/>
      </w:pPr>
      <w:proofErr w:type="gramStart"/>
      <w:r w:rsidRPr="000D4380">
        <w:t xml:space="preserve">В соответствии с п. 5 ст. 48 Федерального закона </w:t>
      </w:r>
      <w:r>
        <w:t xml:space="preserve">Федерального закона от 12.06.2002 № 67-ФЗ "Об основных гарантиях избирательных прав и права на участие в референдуме граждан Российской Федерации" </w:t>
      </w:r>
      <w:r w:rsidRPr="000D4380">
        <w:t>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w:t>
      </w:r>
      <w:proofErr w:type="gramEnd"/>
      <w:r w:rsidRPr="000D4380">
        <w:t xml:space="preserve"> </w:t>
      </w:r>
      <w:r w:rsidRPr="000D4380">
        <w:rPr>
          <w:bCs/>
        </w:rPr>
        <w:t>Агитация за кандидата</w:t>
      </w:r>
      <w:r w:rsidRPr="000D4380">
        <w:t xml:space="preserve">, </w:t>
      </w:r>
      <w:hyperlink r:id="rId7" w:tooltip="Избирательные объединения" w:history="1">
        <w:r w:rsidRPr="000D4380">
          <w:t>избирательное объединение</w:t>
        </w:r>
      </w:hyperlink>
      <w:r w:rsidRPr="000D4380">
        <w:t xml:space="preserve">, </w:t>
      </w:r>
      <w:r w:rsidRPr="000D4380">
        <w:rPr>
          <w:bCs/>
        </w:rPr>
        <w:t>оплачиваемая из средств избирательных фондов других кандидатов</w:t>
      </w:r>
      <w:r w:rsidRPr="000D4380">
        <w:t xml:space="preserve">, избирательных объединений, </w:t>
      </w:r>
      <w:r w:rsidRPr="000D4380">
        <w:rPr>
          <w:bCs/>
        </w:rPr>
        <w:t>запрещается</w:t>
      </w:r>
      <w:r w:rsidRPr="000D4380">
        <w:t>.</w:t>
      </w:r>
    </w:p>
    <w:p w:rsidR="00C16776" w:rsidRDefault="00C16776" w:rsidP="009C2FD1">
      <w:pPr>
        <w:spacing w:line="276" w:lineRule="auto"/>
        <w:ind w:firstLine="540"/>
        <w:jc w:val="both"/>
      </w:pPr>
      <w:proofErr w:type="gramStart"/>
      <w:r w:rsidRPr="000D4380">
        <w:t xml:space="preserve">В соответствии с п. </w:t>
      </w:r>
      <w:r>
        <w:t>3</w:t>
      </w:r>
      <w:r w:rsidRPr="000D4380">
        <w:t xml:space="preserve"> ст. </w:t>
      </w:r>
      <w:r>
        <w:t>54</w:t>
      </w:r>
      <w:r w:rsidRPr="000D4380">
        <w:t xml:space="preserve"> Федерального закона </w:t>
      </w:r>
      <w:r>
        <w:t>Федерального закона от 12.06.2002 № 67-ФЗ "Об основных гарантиях избирательных прав и права на участие в референдуме граждан Российской Федерации" э</w:t>
      </w:r>
      <w:r>
        <w:rPr>
          <w:rStyle w:val="blk"/>
        </w:rPr>
        <w:t>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w:t>
      </w:r>
      <w:proofErr w:type="gramEnd"/>
      <w:r>
        <w:rPr>
          <w:rStyle w:val="blk"/>
        </w:rPr>
        <w:t xml:space="preserve">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w:t>
      </w:r>
      <w:proofErr w:type="gramStart"/>
      <w:r>
        <w:rPr>
          <w:rStyle w:val="blk"/>
        </w:rPr>
        <w:t>изготовивших</w:t>
      </w:r>
      <w:proofErr w:type="gramEnd"/>
      <w:r>
        <w:rPr>
          <w:rStyle w:val="blk"/>
        </w:rPr>
        <w:t xml:space="preserve">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w:t>
      </w:r>
      <w:proofErr w:type="gramStart"/>
      <w:r>
        <w:rPr>
          <w:rStyle w:val="blk"/>
        </w:rPr>
        <w:t>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roofErr w:type="gramEnd"/>
    </w:p>
    <w:p w:rsidR="009C2FD1" w:rsidRDefault="009C2FD1" w:rsidP="009C2FD1">
      <w:pPr>
        <w:shd w:val="clear" w:color="auto" w:fill="FFFFFF"/>
        <w:ind w:firstLine="567"/>
        <w:jc w:val="both"/>
        <w:rPr>
          <w:color w:val="000000"/>
        </w:rPr>
      </w:pPr>
      <w:r w:rsidRPr="000D4380">
        <w:rPr>
          <w:color w:val="000000"/>
        </w:rPr>
        <w:t>Согласно п. 5 ст. 54 Федерального закона запрещается изготовление агитационных материалов без предварительной оплаты за счет средств соответствующего избирательного фонда.</w:t>
      </w:r>
    </w:p>
    <w:p w:rsidR="009C2FD1" w:rsidRDefault="009C2FD1" w:rsidP="009C2FD1">
      <w:pPr>
        <w:spacing w:line="276" w:lineRule="auto"/>
        <w:ind w:firstLine="540"/>
        <w:jc w:val="both"/>
      </w:pPr>
      <w:r w:rsidRPr="00D80239">
        <w:t xml:space="preserve">Кандидат в депутаты Совета народных депутатов Юргинского муниципального округа первого созыва по одномандатному избирательному округу № 13 Руденко Степан Анатольевич уведомил </w:t>
      </w:r>
      <w:r w:rsidRPr="00D80239">
        <w:rPr>
          <w:color w:val="FF0000"/>
        </w:rPr>
        <w:t>комиссию</w:t>
      </w:r>
      <w:r w:rsidRPr="00D80239">
        <w:t xml:space="preserve"> о том, что он не будет открывать  избирательный фонд.</w:t>
      </w:r>
    </w:p>
    <w:p w:rsidR="00EC673E" w:rsidRDefault="009C2FD1" w:rsidP="00EC673E">
      <w:pPr>
        <w:shd w:val="clear" w:color="auto" w:fill="FFFFFF"/>
        <w:ind w:firstLine="567"/>
        <w:jc w:val="both"/>
      </w:pPr>
      <w:proofErr w:type="gramStart"/>
      <w:r w:rsidRPr="001B7315">
        <w:rPr>
          <w:color w:val="000000"/>
        </w:rPr>
        <w:t xml:space="preserve">В соответствии с п. 8 ст. 56 Федерального закона </w:t>
      </w:r>
      <w:r w:rsidRPr="00D80239">
        <w:t>от 12.06.2002 N 67-ФЗ "Об основных гарантиях избирательных прав и права на участие в референдуме граждан Российской Федерации"</w:t>
      </w:r>
      <w:r>
        <w:t xml:space="preserve"> </w:t>
      </w:r>
      <w:r w:rsidRPr="001B7315">
        <w:rPr>
          <w:color w:val="000000"/>
        </w:rPr>
        <w:t xml:space="preserve">в случае распространения подложных печатных, аудиовизуальных </w:t>
      </w:r>
      <w:r w:rsidRPr="001B7315">
        <w:t>и иных агитационных материалов, распространения печатных, аудиовизуальных и иных агитационных материалов с нарушением требований пунктов 2 - 6, 8 и 10 статьи 54 настоящего Федерального закона, соответствующая комиссия</w:t>
      </w:r>
      <w:proofErr w:type="gramEnd"/>
      <w:r w:rsidRPr="001B7315">
        <w:t xml:space="preserve"> </w:t>
      </w:r>
      <w:proofErr w:type="gramStart"/>
      <w:r w:rsidRPr="001B7315">
        <w:t xml:space="preserve">обязана обратиться в </w:t>
      </w:r>
      <w:hyperlink r:id="rId8" w:tooltip="Правоохранительные органы" w:history="1">
        <w:r w:rsidRPr="001B7315">
          <w:t>правоохранительные органы</w:t>
        </w:r>
      </w:hyperlink>
      <w:r w:rsidRPr="001B7315">
        <w:t xml:space="preserve">,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w:t>
      </w:r>
      <w:hyperlink r:id="rId9" w:tooltip="Законы в России" w:history="1">
        <w:r w:rsidRPr="001B7315">
          <w:t>законодательством Российской Федерации</w:t>
        </w:r>
      </w:hyperlink>
      <w:r w:rsidR="00EC673E">
        <w:t>, Территориальная избирательная комиссия Юргинского муниципального округа</w:t>
      </w:r>
      <w:r w:rsidR="00C16776">
        <w:t>.</w:t>
      </w:r>
      <w:proofErr w:type="gramEnd"/>
    </w:p>
    <w:p w:rsidR="00C16776" w:rsidRPr="001B7315" w:rsidRDefault="00C16776" w:rsidP="00EC673E">
      <w:pPr>
        <w:shd w:val="clear" w:color="auto" w:fill="FFFFFF"/>
        <w:ind w:firstLine="567"/>
        <w:jc w:val="both"/>
        <w:rPr>
          <w:color w:val="000000"/>
          <w:sz w:val="21"/>
          <w:szCs w:val="21"/>
        </w:rPr>
      </w:pPr>
    </w:p>
    <w:p w:rsidR="00E27FA4" w:rsidRDefault="00E27FA4" w:rsidP="00657A1E">
      <w:pPr>
        <w:ind w:firstLine="567"/>
        <w:jc w:val="both"/>
      </w:pPr>
    </w:p>
    <w:p w:rsidR="00C16776" w:rsidRDefault="00C16776" w:rsidP="00E27FA4">
      <w:pPr>
        <w:spacing w:line="276" w:lineRule="auto"/>
        <w:jc w:val="center"/>
        <w:rPr>
          <w:b/>
          <w:bCs/>
        </w:rPr>
      </w:pPr>
    </w:p>
    <w:p w:rsidR="00C16776" w:rsidRDefault="00C16776" w:rsidP="00E27FA4">
      <w:pPr>
        <w:spacing w:line="276" w:lineRule="auto"/>
        <w:jc w:val="center"/>
        <w:rPr>
          <w:b/>
          <w:bCs/>
        </w:rPr>
      </w:pPr>
    </w:p>
    <w:p w:rsidR="00E27FA4" w:rsidRDefault="00E27FA4" w:rsidP="00E27FA4">
      <w:pPr>
        <w:spacing w:line="276" w:lineRule="auto"/>
        <w:jc w:val="center"/>
        <w:rPr>
          <w:b/>
          <w:bCs/>
        </w:rPr>
      </w:pPr>
      <w:r w:rsidRPr="0063371D">
        <w:rPr>
          <w:b/>
          <w:bCs/>
        </w:rPr>
        <w:t>РЕШИЛА:</w:t>
      </w:r>
    </w:p>
    <w:p w:rsidR="00EC673E" w:rsidRDefault="00EC673E" w:rsidP="00E27FA4">
      <w:pPr>
        <w:spacing w:line="276" w:lineRule="auto"/>
        <w:jc w:val="center"/>
        <w:rPr>
          <w:b/>
          <w:bCs/>
        </w:rPr>
      </w:pPr>
    </w:p>
    <w:p w:rsidR="00131539" w:rsidRDefault="00131539" w:rsidP="00C16776">
      <w:pPr>
        <w:numPr>
          <w:ilvl w:val="0"/>
          <w:numId w:val="6"/>
        </w:numPr>
        <w:spacing w:line="276" w:lineRule="auto"/>
        <w:ind w:left="0" w:firstLine="567"/>
        <w:jc w:val="both"/>
      </w:pPr>
      <w:proofErr w:type="gramStart"/>
      <w:r w:rsidRPr="001B7315">
        <w:t>Обратиться в Межмуниципальн</w:t>
      </w:r>
      <w:r>
        <w:t>ый</w:t>
      </w:r>
      <w:r w:rsidRPr="001B7315">
        <w:t xml:space="preserve"> отдел МВД России «</w:t>
      </w:r>
      <w:proofErr w:type="spellStart"/>
      <w:r w:rsidRPr="001B7315">
        <w:t>Юргинский</w:t>
      </w:r>
      <w:proofErr w:type="spellEnd"/>
      <w:r w:rsidRPr="001B7315">
        <w:t xml:space="preserve">» с целью пресечения противоправной агитационной деятельности по распространению указанного агитационного материала и привлечения виновных лиц к </w:t>
      </w:r>
      <w:r w:rsidR="009C2FD1">
        <w:t xml:space="preserve">административной </w:t>
      </w:r>
      <w:r w:rsidRPr="001B7315">
        <w:t>ответственности</w:t>
      </w:r>
      <w:r w:rsidR="009C2FD1">
        <w:t xml:space="preserve"> за изготовление и размещение агитационных материалов с нарушением требования законодательства о выборах, выразившемся в изготовлении листовок не за счет средств избирательного фонда кандидата и не предоставления в избирательную комиссию экземпляра до распространения листовок</w:t>
      </w:r>
      <w:r w:rsidRPr="001B7315">
        <w:t xml:space="preserve">. </w:t>
      </w:r>
      <w:proofErr w:type="gramEnd"/>
    </w:p>
    <w:p w:rsidR="00C16776" w:rsidRPr="001B7315" w:rsidRDefault="00C16776" w:rsidP="00C16776">
      <w:pPr>
        <w:numPr>
          <w:ilvl w:val="0"/>
          <w:numId w:val="6"/>
        </w:numPr>
        <w:spacing w:line="276" w:lineRule="auto"/>
        <w:ind w:left="0" w:firstLine="540"/>
        <w:jc w:val="both"/>
      </w:pPr>
      <w:r>
        <w:t xml:space="preserve">В удовлетворении жалоб </w:t>
      </w:r>
      <w:r w:rsidRPr="004C0040">
        <w:rPr>
          <w:rFonts w:eastAsia="Calibri"/>
          <w:lang w:eastAsia="en-US"/>
        </w:rPr>
        <w:t>уполномоченно</w:t>
      </w:r>
      <w:r>
        <w:rPr>
          <w:rFonts w:eastAsia="Calibri"/>
          <w:lang w:eastAsia="en-US"/>
        </w:rPr>
        <w:t>му</w:t>
      </w:r>
      <w:r w:rsidRPr="004C0040">
        <w:rPr>
          <w:rFonts w:eastAsia="Calibri"/>
          <w:lang w:eastAsia="en-US"/>
        </w:rPr>
        <w:t xml:space="preserve"> представителя Кемеровского регионального отделения Политической партии ЛДПР – Либерально-демократической партии России на выборах в Совет народных депутатов Юргинского муниципального округа первого созыва Карпов</w:t>
      </w:r>
      <w:r>
        <w:rPr>
          <w:rFonts w:eastAsia="Calibri"/>
          <w:lang w:eastAsia="en-US"/>
        </w:rPr>
        <w:t>у</w:t>
      </w:r>
      <w:r w:rsidRPr="004C0040">
        <w:rPr>
          <w:rFonts w:eastAsia="Calibri"/>
          <w:lang w:eastAsia="en-US"/>
        </w:rPr>
        <w:t xml:space="preserve"> Станислав</w:t>
      </w:r>
      <w:r>
        <w:rPr>
          <w:rFonts w:eastAsia="Calibri"/>
          <w:lang w:eastAsia="en-US"/>
        </w:rPr>
        <w:t>у</w:t>
      </w:r>
      <w:r w:rsidRPr="004C0040">
        <w:rPr>
          <w:rFonts w:eastAsia="Calibri"/>
          <w:lang w:eastAsia="en-US"/>
        </w:rPr>
        <w:t xml:space="preserve"> Артурович</w:t>
      </w:r>
      <w:r>
        <w:rPr>
          <w:rFonts w:eastAsia="Calibri"/>
          <w:lang w:eastAsia="en-US"/>
        </w:rPr>
        <w:t xml:space="preserve">у отказать </w:t>
      </w:r>
      <w:r w:rsidR="005E5F4F">
        <w:rPr>
          <w:rFonts w:eastAsia="Calibri"/>
          <w:lang w:eastAsia="en-US"/>
        </w:rPr>
        <w:t>в связи с отсутствием оснований</w:t>
      </w:r>
      <w:bookmarkStart w:id="0" w:name="_GoBack"/>
      <w:bookmarkEnd w:id="0"/>
      <w:r>
        <w:rPr>
          <w:rFonts w:eastAsia="Calibri"/>
          <w:lang w:eastAsia="en-US"/>
        </w:rPr>
        <w:t>.</w:t>
      </w:r>
    </w:p>
    <w:p w:rsidR="00131539" w:rsidRPr="001C381E" w:rsidRDefault="00131539" w:rsidP="00131539">
      <w:pPr>
        <w:autoSpaceDE w:val="0"/>
        <w:autoSpaceDN w:val="0"/>
        <w:adjustRightInd w:val="0"/>
        <w:spacing w:line="276" w:lineRule="auto"/>
        <w:ind w:firstLine="567"/>
        <w:jc w:val="both"/>
        <w:rPr>
          <w:szCs w:val="26"/>
        </w:rPr>
      </w:pPr>
      <w:r>
        <w:t>2</w:t>
      </w:r>
      <w:r w:rsidRPr="001B7315">
        <w:t xml:space="preserve">. </w:t>
      </w:r>
      <w:proofErr w:type="gramStart"/>
      <w:r w:rsidR="00C16776">
        <w:t>Разместить</w:t>
      </w:r>
      <w:proofErr w:type="gramEnd"/>
      <w:r>
        <w:t xml:space="preserve"> </w:t>
      </w:r>
      <w:r w:rsidR="00C16776">
        <w:t xml:space="preserve">настоящее решение </w:t>
      </w:r>
      <w:r>
        <w:t>в информационно – телекоммуникационной сети «Интернет» на официальном сайте администрации Юргинского муниципального района</w:t>
      </w:r>
      <w:r w:rsidRPr="0017537A">
        <w:rPr>
          <w:szCs w:val="26"/>
        </w:rPr>
        <w:t>.</w:t>
      </w:r>
    </w:p>
    <w:p w:rsidR="00131539" w:rsidRPr="0063371D" w:rsidRDefault="00131539" w:rsidP="00131539">
      <w:pPr>
        <w:spacing w:line="276" w:lineRule="auto"/>
        <w:ind w:firstLine="540"/>
        <w:jc w:val="both"/>
      </w:pPr>
      <w:r>
        <w:t>3</w:t>
      </w:r>
      <w:r w:rsidRPr="0063371D">
        <w:t>.</w:t>
      </w:r>
      <w:r>
        <w:t xml:space="preserve"> </w:t>
      </w:r>
      <w:proofErr w:type="gramStart"/>
      <w:r w:rsidRPr="0063371D">
        <w:t>Контроль за</w:t>
      </w:r>
      <w:proofErr w:type="gramEnd"/>
      <w:r w:rsidRPr="0063371D">
        <w:t xml:space="preserve"> исполнением настоящего решения возложить на секретаря </w:t>
      </w:r>
      <w:r>
        <w:t>территориальной избирательной</w:t>
      </w:r>
      <w:r w:rsidRPr="0063371D">
        <w:t xml:space="preserve"> комиссии </w:t>
      </w:r>
      <w:r>
        <w:t xml:space="preserve">А.В. </w:t>
      </w:r>
      <w:proofErr w:type="spellStart"/>
      <w:r>
        <w:t>Барашков</w:t>
      </w:r>
      <w:r w:rsidR="00C16776">
        <w:t>у</w:t>
      </w:r>
      <w:proofErr w:type="spellEnd"/>
      <w:r w:rsidRPr="0063371D">
        <w:t>.</w:t>
      </w:r>
    </w:p>
    <w:p w:rsidR="00EC673E" w:rsidRDefault="00EC673E" w:rsidP="00E27FA4">
      <w:pPr>
        <w:spacing w:line="276" w:lineRule="auto"/>
        <w:jc w:val="both"/>
      </w:pPr>
    </w:p>
    <w:p w:rsidR="00E27FA4" w:rsidRPr="0063371D" w:rsidRDefault="00E27FA4" w:rsidP="00E27FA4">
      <w:pPr>
        <w:spacing w:line="276" w:lineRule="auto"/>
        <w:jc w:val="both"/>
      </w:pPr>
    </w:p>
    <w:tbl>
      <w:tblPr>
        <w:tblW w:w="0" w:type="auto"/>
        <w:tblLook w:val="04A0" w:firstRow="1" w:lastRow="0" w:firstColumn="1" w:lastColumn="0" w:noHBand="0" w:noVBand="1"/>
      </w:tblPr>
      <w:tblGrid>
        <w:gridCol w:w="3936"/>
        <w:gridCol w:w="3190"/>
        <w:gridCol w:w="2233"/>
      </w:tblGrid>
      <w:tr w:rsidR="00E27FA4" w:rsidTr="005376AD">
        <w:tc>
          <w:tcPr>
            <w:tcW w:w="3936" w:type="dxa"/>
          </w:tcPr>
          <w:p w:rsidR="00E27FA4" w:rsidRPr="00242D5E" w:rsidRDefault="00E27FA4" w:rsidP="005376AD">
            <w:pPr>
              <w:jc w:val="center"/>
            </w:pPr>
            <w:r w:rsidRPr="00242D5E">
              <w:t>Председатель</w:t>
            </w:r>
            <w:r>
              <w:t xml:space="preserve"> </w:t>
            </w:r>
            <w:proofErr w:type="gramStart"/>
            <w:r>
              <w:t>территориальной</w:t>
            </w:r>
            <w:proofErr w:type="gramEnd"/>
          </w:p>
          <w:p w:rsidR="00E27FA4" w:rsidRDefault="00E27FA4" w:rsidP="005376AD">
            <w:pPr>
              <w:jc w:val="center"/>
            </w:pPr>
            <w:r w:rsidRPr="00242D5E">
              <w:t>избирательной комиссии</w:t>
            </w:r>
          </w:p>
        </w:tc>
        <w:tc>
          <w:tcPr>
            <w:tcW w:w="3190" w:type="dxa"/>
          </w:tcPr>
          <w:p w:rsidR="00E27FA4" w:rsidRDefault="00E27FA4" w:rsidP="005376AD">
            <w:pPr>
              <w:jc w:val="center"/>
            </w:pPr>
          </w:p>
        </w:tc>
        <w:tc>
          <w:tcPr>
            <w:tcW w:w="2233" w:type="dxa"/>
          </w:tcPr>
          <w:p w:rsidR="00E27FA4" w:rsidRDefault="00E27FA4" w:rsidP="005376AD">
            <w:pPr>
              <w:jc w:val="center"/>
            </w:pPr>
            <w:proofErr w:type="spellStart"/>
            <w:r>
              <w:t>О.Ю.Митулинская</w:t>
            </w:r>
            <w:proofErr w:type="spellEnd"/>
          </w:p>
        </w:tc>
      </w:tr>
      <w:tr w:rsidR="00E27FA4" w:rsidTr="005376AD">
        <w:tc>
          <w:tcPr>
            <w:tcW w:w="3936" w:type="dxa"/>
          </w:tcPr>
          <w:p w:rsidR="00E27FA4" w:rsidRDefault="00E27FA4" w:rsidP="005376AD">
            <w:pPr>
              <w:jc w:val="center"/>
            </w:pPr>
          </w:p>
          <w:p w:rsidR="00E27FA4" w:rsidRPr="00242D5E" w:rsidRDefault="00E27FA4" w:rsidP="005376AD">
            <w:pPr>
              <w:jc w:val="center"/>
            </w:pPr>
            <w:r w:rsidRPr="00242D5E">
              <w:t>Секретарь</w:t>
            </w:r>
            <w:r>
              <w:t xml:space="preserve"> </w:t>
            </w:r>
            <w:proofErr w:type="gramStart"/>
            <w:r>
              <w:t>территориальной</w:t>
            </w:r>
            <w:proofErr w:type="gramEnd"/>
          </w:p>
          <w:p w:rsidR="00E27FA4" w:rsidRDefault="00E27FA4" w:rsidP="005376AD">
            <w:pPr>
              <w:jc w:val="center"/>
            </w:pPr>
            <w:r w:rsidRPr="00242D5E">
              <w:t>избирательной комиссии</w:t>
            </w:r>
          </w:p>
        </w:tc>
        <w:tc>
          <w:tcPr>
            <w:tcW w:w="3190" w:type="dxa"/>
          </w:tcPr>
          <w:p w:rsidR="00E27FA4" w:rsidRDefault="00E27FA4" w:rsidP="005376AD">
            <w:pPr>
              <w:jc w:val="center"/>
            </w:pPr>
          </w:p>
        </w:tc>
        <w:tc>
          <w:tcPr>
            <w:tcW w:w="2233" w:type="dxa"/>
          </w:tcPr>
          <w:p w:rsidR="00E27FA4" w:rsidRDefault="00E27FA4" w:rsidP="005376AD">
            <w:pPr>
              <w:jc w:val="center"/>
            </w:pPr>
          </w:p>
          <w:p w:rsidR="00E27FA4" w:rsidRDefault="00E27FA4" w:rsidP="005376AD">
            <w:pPr>
              <w:jc w:val="center"/>
            </w:pPr>
          </w:p>
          <w:p w:rsidR="00E27FA4" w:rsidRDefault="00E27FA4" w:rsidP="005376AD">
            <w:pPr>
              <w:jc w:val="center"/>
            </w:pPr>
            <w:proofErr w:type="spellStart"/>
            <w:r>
              <w:t>А.В.Барашкова</w:t>
            </w:r>
            <w:proofErr w:type="spellEnd"/>
          </w:p>
        </w:tc>
      </w:tr>
    </w:tbl>
    <w:p w:rsidR="003214AB" w:rsidRDefault="003214AB" w:rsidP="00E27FA4">
      <w:pPr>
        <w:ind w:firstLine="540"/>
        <w:jc w:val="both"/>
      </w:pPr>
    </w:p>
    <w:sectPr w:rsidR="003214AB" w:rsidSect="00A26325">
      <w:pgSz w:w="11906" w:h="16838"/>
      <w:pgMar w:top="568"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F13F77"/>
    <w:multiLevelType w:val="multilevel"/>
    <w:tmpl w:val="8F901748"/>
    <w:lvl w:ilvl="0">
      <w:start w:val="1"/>
      <w:numFmt w:val="decimal"/>
      <w:lvlText w:val="%1."/>
      <w:lvlJc w:val="left"/>
      <w:pPr>
        <w:tabs>
          <w:tab w:val="num" w:pos="360"/>
        </w:tabs>
        <w:ind w:left="360" w:hanging="360"/>
      </w:pPr>
      <w:rPr>
        <w:rFonts w:hint="default"/>
        <w:i w:val="0"/>
        <w:iCs w:val="0"/>
        <w:u w:val="none"/>
      </w:rPr>
    </w:lvl>
    <w:lvl w:ilvl="1">
      <w:start w:val="1"/>
      <w:numFmt w:val="decimal"/>
      <w:lvlText w:val="%1.%2."/>
      <w:lvlJc w:val="left"/>
      <w:pPr>
        <w:tabs>
          <w:tab w:val="num" w:pos="540"/>
        </w:tabs>
        <w:ind w:left="540" w:hanging="360"/>
      </w:pPr>
      <w:rPr>
        <w:rFonts w:hint="default"/>
        <w:i w:val="0"/>
        <w:iCs w:val="0"/>
        <w:u w:val="none"/>
      </w:rPr>
    </w:lvl>
    <w:lvl w:ilvl="2">
      <w:start w:val="1"/>
      <w:numFmt w:val="decimal"/>
      <w:lvlText w:val="%1.%2.%3."/>
      <w:lvlJc w:val="left"/>
      <w:pPr>
        <w:tabs>
          <w:tab w:val="num" w:pos="1080"/>
        </w:tabs>
        <w:ind w:left="1080" w:hanging="720"/>
      </w:pPr>
      <w:rPr>
        <w:rFonts w:hint="default"/>
        <w:i w:val="0"/>
        <w:iCs w:val="0"/>
        <w:u w:val="none"/>
      </w:rPr>
    </w:lvl>
    <w:lvl w:ilvl="3">
      <w:start w:val="1"/>
      <w:numFmt w:val="decimal"/>
      <w:lvlText w:val="%1.%2.%3.%4."/>
      <w:lvlJc w:val="left"/>
      <w:pPr>
        <w:tabs>
          <w:tab w:val="num" w:pos="1260"/>
        </w:tabs>
        <w:ind w:left="1260" w:hanging="720"/>
      </w:pPr>
      <w:rPr>
        <w:rFonts w:hint="default"/>
        <w:i w:val="0"/>
        <w:iCs w:val="0"/>
        <w:u w:val="none"/>
      </w:rPr>
    </w:lvl>
    <w:lvl w:ilvl="4">
      <w:start w:val="1"/>
      <w:numFmt w:val="decimal"/>
      <w:lvlText w:val="%1.%2.%3.%4.%5."/>
      <w:lvlJc w:val="left"/>
      <w:pPr>
        <w:tabs>
          <w:tab w:val="num" w:pos="1800"/>
        </w:tabs>
        <w:ind w:left="1800" w:hanging="1080"/>
      </w:pPr>
      <w:rPr>
        <w:rFonts w:hint="default"/>
        <w:i w:val="0"/>
        <w:iCs w:val="0"/>
        <w:u w:val="none"/>
      </w:rPr>
    </w:lvl>
    <w:lvl w:ilvl="5">
      <w:start w:val="1"/>
      <w:numFmt w:val="decimal"/>
      <w:lvlText w:val="%1.%2.%3.%4.%5.%6."/>
      <w:lvlJc w:val="left"/>
      <w:pPr>
        <w:tabs>
          <w:tab w:val="num" w:pos="1980"/>
        </w:tabs>
        <w:ind w:left="1980" w:hanging="1080"/>
      </w:pPr>
      <w:rPr>
        <w:rFonts w:hint="default"/>
        <w:i w:val="0"/>
        <w:iCs w:val="0"/>
        <w:u w:val="none"/>
      </w:rPr>
    </w:lvl>
    <w:lvl w:ilvl="6">
      <w:start w:val="1"/>
      <w:numFmt w:val="decimal"/>
      <w:lvlText w:val="%1.%2.%3.%4.%5.%6.%7."/>
      <w:lvlJc w:val="left"/>
      <w:pPr>
        <w:tabs>
          <w:tab w:val="num" w:pos="2520"/>
        </w:tabs>
        <w:ind w:left="2520" w:hanging="1440"/>
      </w:pPr>
      <w:rPr>
        <w:rFonts w:hint="default"/>
        <w:i w:val="0"/>
        <w:iCs w:val="0"/>
        <w:u w:val="none"/>
      </w:rPr>
    </w:lvl>
    <w:lvl w:ilvl="7">
      <w:start w:val="1"/>
      <w:numFmt w:val="decimal"/>
      <w:lvlText w:val="%1.%2.%3.%4.%5.%6.%7.%8."/>
      <w:lvlJc w:val="left"/>
      <w:pPr>
        <w:tabs>
          <w:tab w:val="num" w:pos="2700"/>
        </w:tabs>
        <w:ind w:left="2700" w:hanging="1440"/>
      </w:pPr>
      <w:rPr>
        <w:rFonts w:hint="default"/>
        <w:i w:val="0"/>
        <w:iCs w:val="0"/>
        <w:u w:val="none"/>
      </w:rPr>
    </w:lvl>
    <w:lvl w:ilvl="8">
      <w:start w:val="1"/>
      <w:numFmt w:val="decimal"/>
      <w:lvlText w:val="%1.%2.%3.%4.%5.%6.%7.%8.%9."/>
      <w:lvlJc w:val="left"/>
      <w:pPr>
        <w:tabs>
          <w:tab w:val="num" w:pos="3240"/>
        </w:tabs>
        <w:ind w:left="3240" w:hanging="1800"/>
      </w:pPr>
      <w:rPr>
        <w:rFonts w:hint="default"/>
        <w:i w:val="0"/>
        <w:iCs w:val="0"/>
        <w:u w:val="none"/>
      </w:rPr>
    </w:lvl>
  </w:abstractNum>
  <w:abstractNum w:abstractNumId="2">
    <w:nsid w:val="353866C3"/>
    <w:multiLevelType w:val="hybridMultilevel"/>
    <w:tmpl w:val="D47E89EC"/>
    <w:lvl w:ilvl="0" w:tplc="F874FD9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4429DD"/>
    <w:multiLevelType w:val="multilevel"/>
    <w:tmpl w:val="ED92B6F2"/>
    <w:lvl w:ilvl="0">
      <w:start w:val="1"/>
      <w:numFmt w:val="decimal"/>
      <w:lvlText w:val="%1."/>
      <w:lvlJc w:val="left"/>
      <w:pPr>
        <w:tabs>
          <w:tab w:val="num" w:pos="360"/>
        </w:tabs>
        <w:ind w:left="360" w:hanging="360"/>
      </w:pPr>
      <w:rPr>
        <w:rFonts w:hint="default"/>
        <w:i w:val="0"/>
        <w:iCs w:val="0"/>
        <w:u w:val="none"/>
      </w:rPr>
    </w:lvl>
    <w:lvl w:ilvl="1">
      <w:start w:val="1"/>
      <w:numFmt w:val="decimal"/>
      <w:lvlText w:val="%1.%2."/>
      <w:lvlJc w:val="left"/>
      <w:pPr>
        <w:tabs>
          <w:tab w:val="num" w:pos="540"/>
        </w:tabs>
        <w:ind w:left="540" w:hanging="360"/>
      </w:pPr>
      <w:rPr>
        <w:rFonts w:hint="default"/>
        <w:b w:val="0"/>
        <w:bCs w:val="0"/>
        <w:i w:val="0"/>
        <w:iCs w:val="0"/>
        <w:u w:val="none"/>
      </w:rPr>
    </w:lvl>
    <w:lvl w:ilvl="2">
      <w:start w:val="1"/>
      <w:numFmt w:val="decimal"/>
      <w:lvlText w:val="%1.%2.%3."/>
      <w:lvlJc w:val="left"/>
      <w:pPr>
        <w:tabs>
          <w:tab w:val="num" w:pos="1080"/>
        </w:tabs>
        <w:ind w:left="1080" w:hanging="720"/>
      </w:pPr>
      <w:rPr>
        <w:rFonts w:hint="default"/>
        <w:i w:val="0"/>
        <w:iCs w:val="0"/>
        <w:u w:val="none"/>
      </w:rPr>
    </w:lvl>
    <w:lvl w:ilvl="3">
      <w:start w:val="1"/>
      <w:numFmt w:val="decimal"/>
      <w:lvlText w:val="%1.%2.%3.%4."/>
      <w:lvlJc w:val="left"/>
      <w:pPr>
        <w:tabs>
          <w:tab w:val="num" w:pos="1260"/>
        </w:tabs>
        <w:ind w:left="1260" w:hanging="720"/>
      </w:pPr>
      <w:rPr>
        <w:rFonts w:hint="default"/>
        <w:i w:val="0"/>
        <w:iCs w:val="0"/>
        <w:u w:val="none"/>
      </w:rPr>
    </w:lvl>
    <w:lvl w:ilvl="4">
      <w:start w:val="1"/>
      <w:numFmt w:val="decimal"/>
      <w:lvlText w:val="%1.%2.%3.%4.%5."/>
      <w:lvlJc w:val="left"/>
      <w:pPr>
        <w:tabs>
          <w:tab w:val="num" w:pos="1800"/>
        </w:tabs>
        <w:ind w:left="1800" w:hanging="1080"/>
      </w:pPr>
      <w:rPr>
        <w:rFonts w:hint="default"/>
        <w:i w:val="0"/>
        <w:iCs w:val="0"/>
        <w:u w:val="none"/>
      </w:rPr>
    </w:lvl>
    <w:lvl w:ilvl="5">
      <w:start w:val="1"/>
      <w:numFmt w:val="decimal"/>
      <w:lvlText w:val="%1.%2.%3.%4.%5.%6."/>
      <w:lvlJc w:val="left"/>
      <w:pPr>
        <w:tabs>
          <w:tab w:val="num" w:pos="1980"/>
        </w:tabs>
        <w:ind w:left="1980" w:hanging="1080"/>
      </w:pPr>
      <w:rPr>
        <w:rFonts w:hint="default"/>
        <w:i w:val="0"/>
        <w:iCs w:val="0"/>
        <w:u w:val="none"/>
      </w:rPr>
    </w:lvl>
    <w:lvl w:ilvl="6">
      <w:start w:val="1"/>
      <w:numFmt w:val="decimal"/>
      <w:lvlText w:val="%1.%2.%3.%4.%5.%6.%7."/>
      <w:lvlJc w:val="left"/>
      <w:pPr>
        <w:tabs>
          <w:tab w:val="num" w:pos="2520"/>
        </w:tabs>
        <w:ind w:left="2520" w:hanging="1440"/>
      </w:pPr>
      <w:rPr>
        <w:rFonts w:hint="default"/>
        <w:i w:val="0"/>
        <w:iCs w:val="0"/>
        <w:u w:val="none"/>
      </w:rPr>
    </w:lvl>
    <w:lvl w:ilvl="7">
      <w:start w:val="1"/>
      <w:numFmt w:val="decimal"/>
      <w:lvlText w:val="%1.%2.%3.%4.%5.%6.%7.%8."/>
      <w:lvlJc w:val="left"/>
      <w:pPr>
        <w:tabs>
          <w:tab w:val="num" w:pos="2700"/>
        </w:tabs>
        <w:ind w:left="2700" w:hanging="1440"/>
      </w:pPr>
      <w:rPr>
        <w:rFonts w:hint="default"/>
        <w:i w:val="0"/>
        <w:iCs w:val="0"/>
        <w:u w:val="none"/>
      </w:rPr>
    </w:lvl>
    <w:lvl w:ilvl="8">
      <w:start w:val="1"/>
      <w:numFmt w:val="decimal"/>
      <w:lvlText w:val="%1.%2.%3.%4.%5.%6.%7.%8.%9."/>
      <w:lvlJc w:val="left"/>
      <w:pPr>
        <w:tabs>
          <w:tab w:val="num" w:pos="3240"/>
        </w:tabs>
        <w:ind w:left="3240" w:hanging="1800"/>
      </w:pPr>
      <w:rPr>
        <w:rFonts w:hint="default"/>
        <w:i w:val="0"/>
        <w:iCs w:val="0"/>
        <w:u w:val="none"/>
      </w:rPr>
    </w:lvl>
  </w:abstractNum>
  <w:abstractNum w:abstractNumId="4">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5">
    <w:nsid w:val="5F5D3EA7"/>
    <w:multiLevelType w:val="multilevel"/>
    <w:tmpl w:val="444A3C24"/>
    <w:lvl w:ilvl="0">
      <w:start w:val="1"/>
      <w:numFmt w:val="bullet"/>
      <w:lvlText w:val=""/>
      <w:lvlJc w:val="left"/>
      <w:pPr>
        <w:ind w:left="540" w:hanging="360"/>
      </w:pPr>
      <w:rPr>
        <w:rFonts w:ascii="Symbol" w:hAnsi="Symbol"/>
        <w:b/>
        <w:bCs/>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94C"/>
    <w:rsid w:val="000018FE"/>
    <w:rsid w:val="00011527"/>
    <w:rsid w:val="0001188E"/>
    <w:rsid w:val="00011BC4"/>
    <w:rsid w:val="00025C39"/>
    <w:rsid w:val="00027D35"/>
    <w:rsid w:val="00032A2D"/>
    <w:rsid w:val="000342D3"/>
    <w:rsid w:val="00034957"/>
    <w:rsid w:val="00044F64"/>
    <w:rsid w:val="00045FF8"/>
    <w:rsid w:val="00055D4B"/>
    <w:rsid w:val="00057A38"/>
    <w:rsid w:val="000648BD"/>
    <w:rsid w:val="0007346B"/>
    <w:rsid w:val="0008664D"/>
    <w:rsid w:val="0009184D"/>
    <w:rsid w:val="000A35B8"/>
    <w:rsid w:val="000A725B"/>
    <w:rsid w:val="000C5ADD"/>
    <w:rsid w:val="000D228E"/>
    <w:rsid w:val="000D715C"/>
    <w:rsid w:val="000E2C54"/>
    <w:rsid w:val="000E3129"/>
    <w:rsid w:val="000F709F"/>
    <w:rsid w:val="00113802"/>
    <w:rsid w:val="001247F9"/>
    <w:rsid w:val="00125796"/>
    <w:rsid w:val="00127CBD"/>
    <w:rsid w:val="001300F0"/>
    <w:rsid w:val="00131539"/>
    <w:rsid w:val="00132128"/>
    <w:rsid w:val="00140AA6"/>
    <w:rsid w:val="001476DC"/>
    <w:rsid w:val="00152F17"/>
    <w:rsid w:val="001606B0"/>
    <w:rsid w:val="00181169"/>
    <w:rsid w:val="001837A8"/>
    <w:rsid w:val="001B0AF9"/>
    <w:rsid w:val="001B391E"/>
    <w:rsid w:val="001C73B7"/>
    <w:rsid w:val="001D4E0F"/>
    <w:rsid w:val="001E7A2E"/>
    <w:rsid w:val="001F0197"/>
    <w:rsid w:val="001F37AF"/>
    <w:rsid w:val="001F5A38"/>
    <w:rsid w:val="001F700D"/>
    <w:rsid w:val="00202DD9"/>
    <w:rsid w:val="0022206A"/>
    <w:rsid w:val="00223540"/>
    <w:rsid w:val="0022392D"/>
    <w:rsid w:val="002256AC"/>
    <w:rsid w:val="002314E6"/>
    <w:rsid w:val="00241FCC"/>
    <w:rsid w:val="00244D6B"/>
    <w:rsid w:val="0024784A"/>
    <w:rsid w:val="0025398A"/>
    <w:rsid w:val="002623C9"/>
    <w:rsid w:val="00266F0E"/>
    <w:rsid w:val="002718D9"/>
    <w:rsid w:val="002811D3"/>
    <w:rsid w:val="00283D28"/>
    <w:rsid w:val="00285EB7"/>
    <w:rsid w:val="00287476"/>
    <w:rsid w:val="002875F0"/>
    <w:rsid w:val="00287EB6"/>
    <w:rsid w:val="00290617"/>
    <w:rsid w:val="00297B00"/>
    <w:rsid w:val="002A0DB5"/>
    <w:rsid w:val="002A1F35"/>
    <w:rsid w:val="002B7379"/>
    <w:rsid w:val="002C5955"/>
    <w:rsid w:val="002D6DFF"/>
    <w:rsid w:val="002E19D6"/>
    <w:rsid w:val="002E1B94"/>
    <w:rsid w:val="002F51D2"/>
    <w:rsid w:val="003003C2"/>
    <w:rsid w:val="00300558"/>
    <w:rsid w:val="00304E6F"/>
    <w:rsid w:val="003056F0"/>
    <w:rsid w:val="00311FBA"/>
    <w:rsid w:val="00320EB7"/>
    <w:rsid w:val="003214AB"/>
    <w:rsid w:val="00324F51"/>
    <w:rsid w:val="003265E6"/>
    <w:rsid w:val="00326F2C"/>
    <w:rsid w:val="00330A3C"/>
    <w:rsid w:val="003328D2"/>
    <w:rsid w:val="00334572"/>
    <w:rsid w:val="003347E8"/>
    <w:rsid w:val="003455F8"/>
    <w:rsid w:val="0035318E"/>
    <w:rsid w:val="00363417"/>
    <w:rsid w:val="00364692"/>
    <w:rsid w:val="00365123"/>
    <w:rsid w:val="00367ED5"/>
    <w:rsid w:val="003736D6"/>
    <w:rsid w:val="003801C1"/>
    <w:rsid w:val="00397636"/>
    <w:rsid w:val="003A2D21"/>
    <w:rsid w:val="003B47B5"/>
    <w:rsid w:val="003C2B02"/>
    <w:rsid w:val="003E324B"/>
    <w:rsid w:val="003F0DDC"/>
    <w:rsid w:val="003F7845"/>
    <w:rsid w:val="00412533"/>
    <w:rsid w:val="004264F2"/>
    <w:rsid w:val="004374FF"/>
    <w:rsid w:val="0044077A"/>
    <w:rsid w:val="0046199C"/>
    <w:rsid w:val="00463E45"/>
    <w:rsid w:val="00467D28"/>
    <w:rsid w:val="00472320"/>
    <w:rsid w:val="00480CC5"/>
    <w:rsid w:val="00493280"/>
    <w:rsid w:val="004A3625"/>
    <w:rsid w:val="004A443E"/>
    <w:rsid w:val="004C0040"/>
    <w:rsid w:val="004D6CCC"/>
    <w:rsid w:val="004E7599"/>
    <w:rsid w:val="004F1DFC"/>
    <w:rsid w:val="004F3A2F"/>
    <w:rsid w:val="004F3A30"/>
    <w:rsid w:val="004F4A31"/>
    <w:rsid w:val="00504552"/>
    <w:rsid w:val="00506744"/>
    <w:rsid w:val="005075C8"/>
    <w:rsid w:val="00507A91"/>
    <w:rsid w:val="00511FFF"/>
    <w:rsid w:val="00521850"/>
    <w:rsid w:val="00521879"/>
    <w:rsid w:val="00524109"/>
    <w:rsid w:val="00525A0D"/>
    <w:rsid w:val="005266C8"/>
    <w:rsid w:val="00534272"/>
    <w:rsid w:val="005371BC"/>
    <w:rsid w:val="005376AD"/>
    <w:rsid w:val="00537930"/>
    <w:rsid w:val="00545AA3"/>
    <w:rsid w:val="00560B3B"/>
    <w:rsid w:val="0056680B"/>
    <w:rsid w:val="00566ED8"/>
    <w:rsid w:val="00571ACD"/>
    <w:rsid w:val="00574907"/>
    <w:rsid w:val="00576957"/>
    <w:rsid w:val="00591963"/>
    <w:rsid w:val="00593C96"/>
    <w:rsid w:val="005A491F"/>
    <w:rsid w:val="005C297C"/>
    <w:rsid w:val="005C7769"/>
    <w:rsid w:val="005E5F4F"/>
    <w:rsid w:val="005E6C30"/>
    <w:rsid w:val="00600F12"/>
    <w:rsid w:val="00613553"/>
    <w:rsid w:val="00616912"/>
    <w:rsid w:val="00631453"/>
    <w:rsid w:val="00633DC2"/>
    <w:rsid w:val="00641488"/>
    <w:rsid w:val="00642085"/>
    <w:rsid w:val="0065073B"/>
    <w:rsid w:val="006527B4"/>
    <w:rsid w:val="00657A1E"/>
    <w:rsid w:val="00666875"/>
    <w:rsid w:val="00666DE4"/>
    <w:rsid w:val="00672E1D"/>
    <w:rsid w:val="006939DF"/>
    <w:rsid w:val="006B3E46"/>
    <w:rsid w:val="006C011E"/>
    <w:rsid w:val="006D2C1B"/>
    <w:rsid w:val="006D74EC"/>
    <w:rsid w:val="006E16AA"/>
    <w:rsid w:val="006E6AB6"/>
    <w:rsid w:val="006F74C2"/>
    <w:rsid w:val="0070021D"/>
    <w:rsid w:val="00713A89"/>
    <w:rsid w:val="00730278"/>
    <w:rsid w:val="00730878"/>
    <w:rsid w:val="00731DEC"/>
    <w:rsid w:val="0073476C"/>
    <w:rsid w:val="0073786A"/>
    <w:rsid w:val="00740853"/>
    <w:rsid w:val="00745C98"/>
    <w:rsid w:val="007464CE"/>
    <w:rsid w:val="00751D7D"/>
    <w:rsid w:val="00757BE5"/>
    <w:rsid w:val="00763117"/>
    <w:rsid w:val="007642DB"/>
    <w:rsid w:val="007654D5"/>
    <w:rsid w:val="00774F68"/>
    <w:rsid w:val="00775139"/>
    <w:rsid w:val="0077614E"/>
    <w:rsid w:val="007826E5"/>
    <w:rsid w:val="00785DF4"/>
    <w:rsid w:val="00795115"/>
    <w:rsid w:val="007C6C42"/>
    <w:rsid w:val="007D0069"/>
    <w:rsid w:val="007D646E"/>
    <w:rsid w:val="007E0874"/>
    <w:rsid w:val="007E2FE2"/>
    <w:rsid w:val="007E68FA"/>
    <w:rsid w:val="007F14AE"/>
    <w:rsid w:val="00804611"/>
    <w:rsid w:val="00804917"/>
    <w:rsid w:val="00806A8F"/>
    <w:rsid w:val="00811D34"/>
    <w:rsid w:val="0082278C"/>
    <w:rsid w:val="00824AE8"/>
    <w:rsid w:val="00825613"/>
    <w:rsid w:val="00830E62"/>
    <w:rsid w:val="00836205"/>
    <w:rsid w:val="00840783"/>
    <w:rsid w:val="00857C14"/>
    <w:rsid w:val="008650C3"/>
    <w:rsid w:val="00866DD2"/>
    <w:rsid w:val="00875827"/>
    <w:rsid w:val="00877395"/>
    <w:rsid w:val="008779BF"/>
    <w:rsid w:val="00885B9D"/>
    <w:rsid w:val="00887413"/>
    <w:rsid w:val="008B52BA"/>
    <w:rsid w:val="008C1EE4"/>
    <w:rsid w:val="008C2FA6"/>
    <w:rsid w:val="008C3AE5"/>
    <w:rsid w:val="008D13B4"/>
    <w:rsid w:val="008D1720"/>
    <w:rsid w:val="008E7FF8"/>
    <w:rsid w:val="00903A31"/>
    <w:rsid w:val="00917CB9"/>
    <w:rsid w:val="00921964"/>
    <w:rsid w:val="00924C27"/>
    <w:rsid w:val="00932F3C"/>
    <w:rsid w:val="009361E5"/>
    <w:rsid w:val="0094298B"/>
    <w:rsid w:val="009452F5"/>
    <w:rsid w:val="0095044C"/>
    <w:rsid w:val="00951322"/>
    <w:rsid w:val="009529F1"/>
    <w:rsid w:val="00955611"/>
    <w:rsid w:val="00957BA1"/>
    <w:rsid w:val="009605C7"/>
    <w:rsid w:val="00964852"/>
    <w:rsid w:val="00966C78"/>
    <w:rsid w:val="00970CBB"/>
    <w:rsid w:val="00991EAC"/>
    <w:rsid w:val="009A1461"/>
    <w:rsid w:val="009A60D8"/>
    <w:rsid w:val="009A7A9B"/>
    <w:rsid w:val="009B0E92"/>
    <w:rsid w:val="009B790A"/>
    <w:rsid w:val="009C2FD1"/>
    <w:rsid w:val="009D658E"/>
    <w:rsid w:val="009E0841"/>
    <w:rsid w:val="009E11FD"/>
    <w:rsid w:val="009E28B1"/>
    <w:rsid w:val="009E353B"/>
    <w:rsid w:val="009E4A19"/>
    <w:rsid w:val="009E655E"/>
    <w:rsid w:val="009F1496"/>
    <w:rsid w:val="00A01C30"/>
    <w:rsid w:val="00A04642"/>
    <w:rsid w:val="00A06882"/>
    <w:rsid w:val="00A2097E"/>
    <w:rsid w:val="00A26325"/>
    <w:rsid w:val="00A264A7"/>
    <w:rsid w:val="00A3146F"/>
    <w:rsid w:val="00A53C67"/>
    <w:rsid w:val="00A55934"/>
    <w:rsid w:val="00A70DE0"/>
    <w:rsid w:val="00A83C0C"/>
    <w:rsid w:val="00A93CA9"/>
    <w:rsid w:val="00A97293"/>
    <w:rsid w:val="00AA4E30"/>
    <w:rsid w:val="00AA6FCE"/>
    <w:rsid w:val="00AB45BA"/>
    <w:rsid w:val="00AB7028"/>
    <w:rsid w:val="00AC4083"/>
    <w:rsid w:val="00B25EB6"/>
    <w:rsid w:val="00B361C0"/>
    <w:rsid w:val="00B44693"/>
    <w:rsid w:val="00B50CCA"/>
    <w:rsid w:val="00B60079"/>
    <w:rsid w:val="00B70AEA"/>
    <w:rsid w:val="00B73069"/>
    <w:rsid w:val="00B75251"/>
    <w:rsid w:val="00B76CBC"/>
    <w:rsid w:val="00B81B8A"/>
    <w:rsid w:val="00B863F1"/>
    <w:rsid w:val="00B92419"/>
    <w:rsid w:val="00B93EF1"/>
    <w:rsid w:val="00BA1D79"/>
    <w:rsid w:val="00BA34D1"/>
    <w:rsid w:val="00BB0169"/>
    <w:rsid w:val="00BC4139"/>
    <w:rsid w:val="00BE1118"/>
    <w:rsid w:val="00BE460C"/>
    <w:rsid w:val="00BE5714"/>
    <w:rsid w:val="00BE75C1"/>
    <w:rsid w:val="00BF3DD1"/>
    <w:rsid w:val="00C007DD"/>
    <w:rsid w:val="00C103A1"/>
    <w:rsid w:val="00C16776"/>
    <w:rsid w:val="00C17CB5"/>
    <w:rsid w:val="00C23BC6"/>
    <w:rsid w:val="00C61E51"/>
    <w:rsid w:val="00C673F5"/>
    <w:rsid w:val="00C7025B"/>
    <w:rsid w:val="00C811A3"/>
    <w:rsid w:val="00C813A5"/>
    <w:rsid w:val="00C82301"/>
    <w:rsid w:val="00C8232A"/>
    <w:rsid w:val="00C84B07"/>
    <w:rsid w:val="00C86E3C"/>
    <w:rsid w:val="00C90762"/>
    <w:rsid w:val="00CA1AE1"/>
    <w:rsid w:val="00CB50DA"/>
    <w:rsid w:val="00CB65B5"/>
    <w:rsid w:val="00CB6F66"/>
    <w:rsid w:val="00CD42A9"/>
    <w:rsid w:val="00CE33A4"/>
    <w:rsid w:val="00CE4DDE"/>
    <w:rsid w:val="00CE547B"/>
    <w:rsid w:val="00CE74C1"/>
    <w:rsid w:val="00CF6BFE"/>
    <w:rsid w:val="00CF7190"/>
    <w:rsid w:val="00D03D1D"/>
    <w:rsid w:val="00D11816"/>
    <w:rsid w:val="00D149A4"/>
    <w:rsid w:val="00D27654"/>
    <w:rsid w:val="00D30F3E"/>
    <w:rsid w:val="00D35AF8"/>
    <w:rsid w:val="00D41ABB"/>
    <w:rsid w:val="00D43C59"/>
    <w:rsid w:val="00D50D9F"/>
    <w:rsid w:val="00D579F6"/>
    <w:rsid w:val="00D659A2"/>
    <w:rsid w:val="00D6752C"/>
    <w:rsid w:val="00D70385"/>
    <w:rsid w:val="00D751F4"/>
    <w:rsid w:val="00D77C9B"/>
    <w:rsid w:val="00D81D69"/>
    <w:rsid w:val="00D84800"/>
    <w:rsid w:val="00D873B0"/>
    <w:rsid w:val="00D93391"/>
    <w:rsid w:val="00D93F45"/>
    <w:rsid w:val="00D96FF5"/>
    <w:rsid w:val="00D9757E"/>
    <w:rsid w:val="00DA3797"/>
    <w:rsid w:val="00DC44C2"/>
    <w:rsid w:val="00DC683C"/>
    <w:rsid w:val="00DF0D03"/>
    <w:rsid w:val="00E011DE"/>
    <w:rsid w:val="00E06CCC"/>
    <w:rsid w:val="00E17CA1"/>
    <w:rsid w:val="00E27FA4"/>
    <w:rsid w:val="00E46EF9"/>
    <w:rsid w:val="00E52099"/>
    <w:rsid w:val="00E6436C"/>
    <w:rsid w:val="00E71B71"/>
    <w:rsid w:val="00E7277C"/>
    <w:rsid w:val="00E81768"/>
    <w:rsid w:val="00E85466"/>
    <w:rsid w:val="00E94CCE"/>
    <w:rsid w:val="00E97098"/>
    <w:rsid w:val="00E97945"/>
    <w:rsid w:val="00EB194C"/>
    <w:rsid w:val="00EC2200"/>
    <w:rsid w:val="00EC4857"/>
    <w:rsid w:val="00EC5B21"/>
    <w:rsid w:val="00EC6125"/>
    <w:rsid w:val="00EC673E"/>
    <w:rsid w:val="00EC6BC0"/>
    <w:rsid w:val="00ED1B22"/>
    <w:rsid w:val="00ED1C99"/>
    <w:rsid w:val="00ED1E7F"/>
    <w:rsid w:val="00ED20E9"/>
    <w:rsid w:val="00ED37FB"/>
    <w:rsid w:val="00ED5D46"/>
    <w:rsid w:val="00ED63CB"/>
    <w:rsid w:val="00EE30DF"/>
    <w:rsid w:val="00EE3910"/>
    <w:rsid w:val="00EF093B"/>
    <w:rsid w:val="00EF0D7F"/>
    <w:rsid w:val="00EF0F3D"/>
    <w:rsid w:val="00F0149A"/>
    <w:rsid w:val="00F10BD3"/>
    <w:rsid w:val="00F147B6"/>
    <w:rsid w:val="00F2418A"/>
    <w:rsid w:val="00F25446"/>
    <w:rsid w:val="00F263C6"/>
    <w:rsid w:val="00F3129E"/>
    <w:rsid w:val="00F31918"/>
    <w:rsid w:val="00F3299B"/>
    <w:rsid w:val="00F349F6"/>
    <w:rsid w:val="00F35AB1"/>
    <w:rsid w:val="00F50990"/>
    <w:rsid w:val="00F5221C"/>
    <w:rsid w:val="00F54754"/>
    <w:rsid w:val="00F62473"/>
    <w:rsid w:val="00F66F55"/>
    <w:rsid w:val="00F80277"/>
    <w:rsid w:val="00F811CC"/>
    <w:rsid w:val="00F82110"/>
    <w:rsid w:val="00F82AFF"/>
    <w:rsid w:val="00F856D8"/>
    <w:rsid w:val="00F95CBB"/>
    <w:rsid w:val="00FC092A"/>
    <w:rsid w:val="00FC4306"/>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194C"/>
    <w:rPr>
      <w:sz w:val="24"/>
      <w:szCs w:val="24"/>
      <w:lang w:val="ru-RU" w:eastAsia="ru-RU"/>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8"/>
    </w:rPr>
  </w:style>
  <w:style w:type="character" w:customStyle="1" w:styleId="a5">
    <w:name w:val="Основной текст Знак"/>
    <w:basedOn w:val="a0"/>
    <w:link w:val="a4"/>
    <w:uiPriority w:val="99"/>
    <w:locked/>
    <w:rsid w:val="00507A91"/>
    <w:rPr>
      <w:sz w:val="28"/>
      <w:szCs w:val="28"/>
      <w:lang w:val="ru-RU" w:eastAsia="ru-RU"/>
    </w:rPr>
  </w:style>
  <w:style w:type="table" w:styleId="a6">
    <w:name w:val="Table Grid"/>
    <w:basedOn w:val="a1"/>
    <w:uiPriority w:val="99"/>
    <w:rsid w:val="0025398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basedOn w:val="a0"/>
    <w:link w:val="a7"/>
    <w:uiPriority w:val="99"/>
    <w:locked/>
    <w:rsid w:val="004F3A30"/>
    <w:rPr>
      <w:sz w:val="24"/>
      <w:szCs w:val="24"/>
    </w:rPr>
  </w:style>
  <w:style w:type="paragraph" w:styleId="a9">
    <w:name w:val="Balloon Text"/>
    <w:basedOn w:val="a"/>
    <w:link w:val="aa"/>
    <w:uiPriority w:val="99"/>
    <w:semiHidden/>
    <w:rsid w:val="004F3A30"/>
    <w:rPr>
      <w:rFonts w:ascii="Tahoma" w:hAnsi="Tahoma" w:cs="Tahoma"/>
      <w:sz w:val="16"/>
      <w:szCs w:val="16"/>
    </w:rPr>
  </w:style>
  <w:style w:type="character" w:customStyle="1" w:styleId="aa">
    <w:name w:val="Текст выноски Знак"/>
    <w:basedOn w:val="a0"/>
    <w:link w:val="a9"/>
    <w:uiPriority w:val="99"/>
    <w:locked/>
    <w:rsid w:val="004F3A30"/>
    <w:rPr>
      <w:rFonts w:ascii="Tahoma" w:hAnsi="Tahoma" w:cs="Tahoma"/>
      <w:sz w:val="16"/>
      <w:szCs w:val="16"/>
    </w:rPr>
  </w:style>
  <w:style w:type="paragraph" w:customStyle="1" w:styleId="ab">
    <w:name w:val="Стиль"/>
    <w:uiPriority w:val="99"/>
    <w:rsid w:val="00657A1E"/>
    <w:pPr>
      <w:widowControl w:val="0"/>
      <w:autoSpaceDE w:val="0"/>
      <w:autoSpaceDN w:val="0"/>
      <w:adjustRightInd w:val="0"/>
    </w:pPr>
    <w:rPr>
      <w:sz w:val="24"/>
      <w:szCs w:val="24"/>
    </w:rPr>
  </w:style>
  <w:style w:type="character" w:customStyle="1" w:styleId="blk">
    <w:name w:val="blk"/>
    <w:rsid w:val="00C16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01082">
      <w:bodyDiv w:val="1"/>
      <w:marLeft w:val="0"/>
      <w:marRight w:val="0"/>
      <w:marTop w:val="0"/>
      <w:marBottom w:val="0"/>
      <w:divBdr>
        <w:top w:val="none" w:sz="0" w:space="0" w:color="auto"/>
        <w:left w:val="none" w:sz="0" w:space="0" w:color="auto"/>
        <w:bottom w:val="none" w:sz="0" w:space="0" w:color="auto"/>
        <w:right w:val="none" w:sz="0" w:space="0" w:color="auto"/>
      </w:divBdr>
    </w:div>
    <w:div w:id="1088575822">
      <w:marLeft w:val="0"/>
      <w:marRight w:val="0"/>
      <w:marTop w:val="0"/>
      <w:marBottom w:val="0"/>
      <w:divBdr>
        <w:top w:val="none" w:sz="0" w:space="0" w:color="auto"/>
        <w:left w:val="none" w:sz="0" w:space="0" w:color="auto"/>
        <w:bottom w:val="none" w:sz="0" w:space="0" w:color="auto"/>
        <w:right w:val="none" w:sz="0" w:space="0" w:color="auto"/>
      </w:divBdr>
    </w:div>
    <w:div w:id="1088575823">
      <w:marLeft w:val="0"/>
      <w:marRight w:val="0"/>
      <w:marTop w:val="0"/>
      <w:marBottom w:val="0"/>
      <w:divBdr>
        <w:top w:val="none" w:sz="0" w:space="0" w:color="auto"/>
        <w:left w:val="none" w:sz="0" w:space="0" w:color="auto"/>
        <w:bottom w:val="none" w:sz="0" w:space="0" w:color="auto"/>
        <w:right w:val="none" w:sz="0" w:space="0" w:color="auto"/>
      </w:divBdr>
    </w:div>
    <w:div w:id="1088575824">
      <w:marLeft w:val="0"/>
      <w:marRight w:val="0"/>
      <w:marTop w:val="0"/>
      <w:marBottom w:val="0"/>
      <w:divBdr>
        <w:top w:val="none" w:sz="0" w:space="0" w:color="auto"/>
        <w:left w:val="none" w:sz="0" w:space="0" w:color="auto"/>
        <w:bottom w:val="none" w:sz="0" w:space="0" w:color="auto"/>
        <w:right w:val="none" w:sz="0" w:space="0" w:color="auto"/>
      </w:divBdr>
    </w:div>
    <w:div w:id="1088575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avoohranitelmznie_organi/" TargetMode="External"/><Relationship Id="rId3" Type="http://schemas.openxmlformats.org/officeDocument/2006/relationships/styles" Target="styles.xml"/><Relationship Id="rId7" Type="http://schemas.openxmlformats.org/officeDocument/2006/relationships/hyperlink" Target="https://pandia.ru/text/category/izbiratelmznie_obtzedine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andia.ru/text/category/zakoni_v_ross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5DB5-8ED7-4A04-AE13-DB793B99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Admin</cp:lastModifiedBy>
  <cp:revision>90</cp:revision>
  <cp:lastPrinted>2019-12-21T09:56:00Z</cp:lastPrinted>
  <dcterms:created xsi:type="dcterms:W3CDTF">2013-01-14T02:34:00Z</dcterms:created>
  <dcterms:modified xsi:type="dcterms:W3CDTF">2019-12-21T09:56:00Z</dcterms:modified>
</cp:coreProperties>
</file>