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A9" w:rsidRDefault="000C58A9" w:rsidP="000C58A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0C58A9" w:rsidRDefault="000C58A9" w:rsidP="000C5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0C58A9" w:rsidRDefault="000C58A9" w:rsidP="000C5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C58A9" w:rsidRDefault="000C58A9" w:rsidP="000C58A9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0C58A9" w:rsidRDefault="000C58A9" w:rsidP="000C58A9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0C58A9" w:rsidRDefault="000C58A9" w:rsidP="000C58A9">
      <w:pPr>
        <w:jc w:val="center"/>
        <w:rPr>
          <w:rFonts w:ascii="Arial" w:hAnsi="Arial" w:cs="Arial"/>
          <w:sz w:val="26"/>
        </w:rPr>
      </w:pPr>
    </w:p>
    <w:p w:rsidR="000C58A9" w:rsidRPr="002816A6" w:rsidRDefault="000C58A9" w:rsidP="000C58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0C58A9" w:rsidRPr="002816A6" w:rsidRDefault="000C58A9" w:rsidP="000C58A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4B7C" w:rsidRPr="00BD7B4D">
        <w:trPr>
          <w:trHeight w:val="328"/>
          <w:jc w:val="center"/>
        </w:trPr>
        <w:tc>
          <w:tcPr>
            <w:tcW w:w="666" w:type="dxa"/>
          </w:tcPr>
          <w:p w:rsidR="000C58A9" w:rsidRPr="00BD7B4D" w:rsidRDefault="000C58A9">
            <w:pPr>
              <w:ind w:right="-288"/>
              <w:rPr>
                <w:color w:val="000000"/>
                <w:sz w:val="28"/>
                <w:szCs w:val="28"/>
              </w:rPr>
            </w:pPr>
            <w:r w:rsidRPr="00BD7B4D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BD7B4D" w:rsidRDefault="00D83F8E">
            <w:pPr>
              <w:jc w:val="center"/>
              <w:rPr>
                <w:color w:val="000000"/>
                <w:sz w:val="28"/>
                <w:szCs w:val="28"/>
              </w:rPr>
            </w:pPr>
            <w:r w:rsidRPr="00BD7B4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1" w:type="dxa"/>
          </w:tcPr>
          <w:p w:rsidR="000C58A9" w:rsidRPr="00BD7B4D" w:rsidRDefault="000C58A9">
            <w:pPr>
              <w:jc w:val="both"/>
              <w:rPr>
                <w:color w:val="000000"/>
                <w:sz w:val="28"/>
                <w:szCs w:val="28"/>
              </w:rPr>
            </w:pPr>
            <w:r w:rsidRPr="00BD7B4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BD7B4D" w:rsidRDefault="00D83F8E" w:rsidP="00BB5E91">
            <w:pPr>
              <w:jc w:val="center"/>
              <w:rPr>
                <w:color w:val="000000"/>
                <w:sz w:val="28"/>
                <w:szCs w:val="28"/>
              </w:rPr>
            </w:pPr>
            <w:r w:rsidRPr="00BD7B4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0C58A9" w:rsidRPr="00BD7B4D" w:rsidRDefault="000C58A9">
            <w:pPr>
              <w:ind w:right="-76"/>
              <w:rPr>
                <w:color w:val="000000"/>
                <w:sz w:val="28"/>
                <w:szCs w:val="28"/>
              </w:rPr>
            </w:pPr>
            <w:r w:rsidRPr="00BD7B4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BD7B4D" w:rsidRDefault="00B9509E" w:rsidP="009E4511">
            <w:pPr>
              <w:ind w:right="-152"/>
              <w:rPr>
                <w:color w:val="000000"/>
                <w:sz w:val="28"/>
                <w:szCs w:val="28"/>
              </w:rPr>
            </w:pPr>
            <w:r w:rsidRPr="00BD7B4D">
              <w:rPr>
                <w:color w:val="000000"/>
                <w:sz w:val="28"/>
                <w:szCs w:val="28"/>
              </w:rPr>
              <w:t>1</w:t>
            </w:r>
            <w:r w:rsidR="009E4511" w:rsidRPr="00BD7B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0C58A9" w:rsidRPr="00BD7B4D" w:rsidRDefault="000C58A9">
            <w:pPr>
              <w:rPr>
                <w:color w:val="000000"/>
                <w:sz w:val="28"/>
                <w:szCs w:val="28"/>
              </w:rPr>
            </w:pPr>
            <w:r w:rsidRPr="00BD7B4D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0C58A9" w:rsidRPr="00BD7B4D" w:rsidRDefault="000C58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0C58A9" w:rsidRPr="00BD7B4D" w:rsidRDefault="000C58A9">
            <w:pPr>
              <w:jc w:val="right"/>
              <w:rPr>
                <w:color w:val="000000"/>
                <w:sz w:val="28"/>
                <w:szCs w:val="28"/>
              </w:rPr>
            </w:pPr>
            <w:r w:rsidRPr="00BD7B4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BD7B4D" w:rsidRDefault="00D83F8E">
            <w:pPr>
              <w:rPr>
                <w:color w:val="000000"/>
                <w:sz w:val="28"/>
                <w:szCs w:val="28"/>
              </w:rPr>
            </w:pPr>
            <w:r w:rsidRPr="00BD7B4D">
              <w:rPr>
                <w:color w:val="000000"/>
                <w:sz w:val="28"/>
                <w:szCs w:val="28"/>
              </w:rPr>
              <w:t>8-р</w:t>
            </w:r>
          </w:p>
        </w:tc>
      </w:tr>
    </w:tbl>
    <w:p w:rsidR="00D83F8E" w:rsidRPr="00BD7B4D" w:rsidRDefault="00D83F8E" w:rsidP="00D83F8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83F8E" w:rsidRPr="005E4B39" w:rsidRDefault="00D83F8E" w:rsidP="00D83F8E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5E4B39">
        <w:rPr>
          <w:b/>
          <w:sz w:val="26"/>
          <w:szCs w:val="28"/>
        </w:rPr>
        <w:t>Об утверждении комплекса мер</w:t>
      </w:r>
    </w:p>
    <w:p w:rsidR="00D83F8E" w:rsidRPr="005E4B39" w:rsidRDefault="00D83F8E" w:rsidP="00D83F8E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5E4B39">
        <w:rPr>
          <w:b/>
          <w:sz w:val="26"/>
          <w:szCs w:val="28"/>
        </w:rPr>
        <w:t xml:space="preserve">по развитию жилищно-коммунального хозяйства </w:t>
      </w:r>
    </w:p>
    <w:p w:rsidR="00D83F8E" w:rsidRPr="005E4B39" w:rsidRDefault="00D83F8E" w:rsidP="00D83F8E">
      <w:pPr>
        <w:ind w:firstLine="7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  <w:r w:rsidRPr="005E4B39">
        <w:rPr>
          <w:b/>
          <w:sz w:val="26"/>
          <w:szCs w:val="28"/>
        </w:rPr>
        <w:t xml:space="preserve"> Юргинского муниципального района </w:t>
      </w:r>
    </w:p>
    <w:p w:rsidR="00D83F8E" w:rsidRPr="005E4B39" w:rsidRDefault="00D83F8E" w:rsidP="00D83F8E">
      <w:pPr>
        <w:ind w:firstLine="720"/>
        <w:jc w:val="center"/>
        <w:rPr>
          <w:b/>
          <w:sz w:val="26"/>
          <w:szCs w:val="28"/>
        </w:rPr>
      </w:pPr>
    </w:p>
    <w:p w:rsidR="00D83F8E" w:rsidRDefault="00D83F8E" w:rsidP="00D83F8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  <w:r w:rsidRPr="005E4B39">
        <w:rPr>
          <w:sz w:val="26"/>
          <w:szCs w:val="28"/>
        </w:rPr>
        <w:t>В целях реализации</w:t>
      </w:r>
      <w:r>
        <w:rPr>
          <w:sz w:val="26"/>
          <w:szCs w:val="28"/>
        </w:rPr>
        <w:t xml:space="preserve"> Распоряжения Коллегии Администрации Кемеровской области</w:t>
      </w:r>
      <w:r w:rsidRPr="005E4B39">
        <w:rPr>
          <w:sz w:val="26"/>
          <w:szCs w:val="28"/>
        </w:rPr>
        <w:t xml:space="preserve"> </w:t>
      </w:r>
      <w:r>
        <w:rPr>
          <w:sz w:val="26"/>
          <w:szCs w:val="28"/>
        </w:rPr>
        <w:t>от 28.11.2014 г. № 779-р «</w:t>
      </w:r>
      <w:r w:rsidRPr="002F48BB">
        <w:rPr>
          <w:sz w:val="26"/>
          <w:szCs w:val="28"/>
        </w:rPr>
        <w:t>Об утверждении формы комплекса мер по развитию жилищно-коммунального хозяйства</w:t>
      </w:r>
      <w:r>
        <w:rPr>
          <w:sz w:val="26"/>
          <w:szCs w:val="28"/>
        </w:rPr>
        <w:t xml:space="preserve"> Кемеровской области»</w:t>
      </w:r>
      <w:r w:rsidRPr="005E4B39">
        <w:rPr>
          <w:sz w:val="26"/>
          <w:szCs w:val="28"/>
        </w:rPr>
        <w:t>, на основании приказа Министерства строительства и жилищно-коммунального хозяйства Российской Федерации от 08.08.2014 № 447/пр</w:t>
      </w:r>
      <w:r>
        <w:rPr>
          <w:sz w:val="26"/>
          <w:szCs w:val="28"/>
        </w:rPr>
        <w:t>.</w:t>
      </w:r>
      <w:r w:rsidRPr="005E4B39">
        <w:rPr>
          <w:sz w:val="26"/>
          <w:szCs w:val="28"/>
        </w:rPr>
        <w:t xml:space="preserve"> «Об утверждении формы комплекса мер по развитию жилищно-коммунального хозяйства субъекта Российской Федерации»:</w:t>
      </w:r>
    </w:p>
    <w:p w:rsidR="00D83F8E" w:rsidRPr="005E4B39" w:rsidRDefault="00D83F8E" w:rsidP="00D83F8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</w:p>
    <w:p w:rsidR="00D83F8E" w:rsidRDefault="00D83F8E" w:rsidP="00D83F8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  <w:r w:rsidRPr="005E4B39">
        <w:rPr>
          <w:sz w:val="26"/>
          <w:szCs w:val="28"/>
        </w:rPr>
        <w:t xml:space="preserve">1.Утвердить прилагаемый комплекс мер по развитию жилищно-коммунального хозяйства Юргинского </w:t>
      </w:r>
      <w:r>
        <w:rPr>
          <w:sz w:val="26"/>
          <w:szCs w:val="28"/>
        </w:rPr>
        <w:t>муниципального района согласно пр</w:t>
      </w:r>
      <w:r w:rsidRPr="005E4B39">
        <w:rPr>
          <w:sz w:val="26"/>
          <w:szCs w:val="28"/>
        </w:rPr>
        <w:t>иложению.</w:t>
      </w:r>
    </w:p>
    <w:p w:rsidR="00D83F8E" w:rsidRPr="005E4B39" w:rsidRDefault="00D83F8E" w:rsidP="00D83F8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</w:p>
    <w:p w:rsidR="00D83F8E" w:rsidRDefault="00D83F8E" w:rsidP="00D83F8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  <w:r w:rsidRPr="005E4B39">
        <w:rPr>
          <w:sz w:val="26"/>
          <w:szCs w:val="28"/>
        </w:rPr>
        <w:t xml:space="preserve">2.Отделу информационных технологий Администрации Юргинского муниципального района (Кривобок В.В.) </w:t>
      </w:r>
      <w:r>
        <w:rPr>
          <w:sz w:val="26"/>
          <w:szCs w:val="28"/>
        </w:rPr>
        <w:t>разместить</w:t>
      </w:r>
      <w:r w:rsidRPr="005E4B39">
        <w:rPr>
          <w:sz w:val="26"/>
          <w:szCs w:val="28"/>
        </w:rPr>
        <w:t xml:space="preserve"> данное распоряжение на официальном сайте Юргинского муниципального района.</w:t>
      </w:r>
    </w:p>
    <w:p w:rsidR="00D83F8E" w:rsidRPr="005E4B39" w:rsidRDefault="00D83F8E" w:rsidP="00D83F8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</w:p>
    <w:p w:rsidR="00D83F8E" w:rsidRPr="005E4B39" w:rsidRDefault="00D83F8E" w:rsidP="00D83F8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3.Контроль исполнения</w:t>
      </w:r>
      <w:r w:rsidRPr="005E4B39">
        <w:rPr>
          <w:sz w:val="26"/>
          <w:szCs w:val="28"/>
        </w:rPr>
        <w:t xml:space="preserve"> данного распоряжения возложить на заместителя Главы Юргинского муниципального района</w:t>
      </w:r>
      <w:r>
        <w:rPr>
          <w:sz w:val="26"/>
          <w:szCs w:val="28"/>
        </w:rPr>
        <w:t xml:space="preserve"> </w:t>
      </w:r>
      <w:r w:rsidRPr="005E4B39">
        <w:rPr>
          <w:sz w:val="26"/>
          <w:szCs w:val="28"/>
        </w:rPr>
        <w:t>-</w:t>
      </w:r>
      <w:r>
        <w:rPr>
          <w:sz w:val="26"/>
          <w:szCs w:val="28"/>
        </w:rPr>
        <w:t xml:space="preserve"> </w:t>
      </w:r>
      <w:r w:rsidRPr="005E4B39">
        <w:rPr>
          <w:sz w:val="26"/>
          <w:szCs w:val="28"/>
        </w:rPr>
        <w:t>начальника Управления по обеспечению жизнедеятельности и строительству Юргинского муниципального района (В.С. Пивень).</w:t>
      </w:r>
    </w:p>
    <w:p w:rsidR="00D83F8E" w:rsidRPr="005E4B39" w:rsidRDefault="00D83F8E" w:rsidP="00D83F8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</w:p>
    <w:p w:rsidR="00D83F8E" w:rsidRPr="005E4B39" w:rsidRDefault="00D83F8E" w:rsidP="00D83F8E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8"/>
        </w:rPr>
      </w:pPr>
    </w:p>
    <w:p w:rsidR="00D83F8E" w:rsidRPr="005E4B39" w:rsidRDefault="00D83F8E" w:rsidP="00D83F8E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8"/>
        </w:rPr>
      </w:pPr>
    </w:p>
    <w:p w:rsidR="00D83F8E" w:rsidRDefault="00D83F8E" w:rsidP="00D83F8E">
      <w:pPr>
        <w:tabs>
          <w:tab w:val="left" w:pos="969"/>
          <w:tab w:val="left" w:pos="108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Юргинского </w:t>
      </w:r>
    </w:p>
    <w:p w:rsidR="00D83F8E" w:rsidRDefault="00D83F8E" w:rsidP="00D83F8E">
      <w:pPr>
        <w:tabs>
          <w:tab w:val="left" w:pos="969"/>
          <w:tab w:val="left" w:pos="108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 района                                                          А.В. Гордейчик</w:t>
      </w:r>
    </w:p>
    <w:p w:rsidR="00D83F8E" w:rsidRDefault="00D83F8E" w:rsidP="00D83F8E">
      <w:pPr>
        <w:tabs>
          <w:tab w:val="left" w:pos="969"/>
          <w:tab w:val="left" w:pos="1083"/>
        </w:tabs>
        <w:ind w:firstLine="540"/>
        <w:jc w:val="both"/>
        <w:rPr>
          <w:sz w:val="26"/>
          <w:szCs w:val="26"/>
        </w:rPr>
      </w:pPr>
    </w:p>
    <w:p w:rsidR="00D83F8E" w:rsidRPr="00BD7B4D" w:rsidRDefault="00D83F8E" w:rsidP="00D83F8E">
      <w:pPr>
        <w:tabs>
          <w:tab w:val="left" w:pos="969"/>
          <w:tab w:val="left" w:pos="1083"/>
        </w:tabs>
        <w:ind w:firstLine="540"/>
        <w:jc w:val="both"/>
        <w:rPr>
          <w:color w:val="FFFFFF"/>
          <w:sz w:val="26"/>
          <w:szCs w:val="26"/>
        </w:rPr>
      </w:pPr>
      <w:r w:rsidRPr="00BD7B4D">
        <w:rPr>
          <w:color w:val="FFFFFF"/>
          <w:sz w:val="26"/>
          <w:szCs w:val="26"/>
        </w:rPr>
        <w:t xml:space="preserve">Согласованно </w:t>
      </w:r>
    </w:p>
    <w:p w:rsidR="00D83F8E" w:rsidRPr="00BD7B4D" w:rsidRDefault="00D83F8E" w:rsidP="00D83F8E">
      <w:pPr>
        <w:tabs>
          <w:tab w:val="left" w:pos="969"/>
          <w:tab w:val="left" w:pos="1083"/>
        </w:tabs>
        <w:ind w:firstLine="540"/>
        <w:jc w:val="both"/>
        <w:rPr>
          <w:color w:val="FFFFFF"/>
          <w:sz w:val="26"/>
          <w:szCs w:val="26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D83F8E" w:rsidRPr="00BD7B4D" w:rsidTr="00D83F8E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83F8E" w:rsidRPr="00BD7B4D" w:rsidRDefault="00D83F8E" w:rsidP="00D83F8E">
            <w:pPr>
              <w:ind w:firstLine="567"/>
              <w:jc w:val="both"/>
              <w:rPr>
                <w:color w:val="FFFFFF"/>
                <w:sz w:val="26"/>
                <w:szCs w:val="26"/>
              </w:rPr>
            </w:pPr>
            <w:r w:rsidRPr="00BD7B4D">
              <w:rPr>
                <w:color w:val="FFFFFF"/>
                <w:sz w:val="26"/>
                <w:szCs w:val="26"/>
              </w:rPr>
              <w:t xml:space="preserve">начальник юридического </w:t>
            </w:r>
          </w:p>
          <w:p w:rsidR="00D83F8E" w:rsidRPr="00BD7B4D" w:rsidRDefault="00D83F8E" w:rsidP="00D83F8E">
            <w:pPr>
              <w:ind w:firstLine="567"/>
              <w:jc w:val="both"/>
              <w:rPr>
                <w:color w:val="FFFFFF"/>
                <w:sz w:val="26"/>
                <w:szCs w:val="26"/>
              </w:rPr>
            </w:pPr>
            <w:r w:rsidRPr="00BD7B4D">
              <w:rPr>
                <w:color w:val="FFFFFF"/>
                <w:sz w:val="26"/>
                <w:szCs w:val="26"/>
              </w:rPr>
              <w:t>отдела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83F8E" w:rsidRPr="00BD7B4D" w:rsidRDefault="00D83F8E" w:rsidP="00D83F8E">
            <w:pPr>
              <w:ind w:firstLine="1877"/>
              <w:jc w:val="both"/>
              <w:rPr>
                <w:color w:val="FFFFFF"/>
                <w:sz w:val="26"/>
                <w:szCs w:val="26"/>
              </w:rPr>
            </w:pPr>
            <w:r w:rsidRPr="00BD7B4D">
              <w:rPr>
                <w:color w:val="FFFFFF"/>
                <w:sz w:val="26"/>
                <w:szCs w:val="26"/>
              </w:rPr>
              <w:t>Н.А. Байдракова</w:t>
            </w:r>
          </w:p>
        </w:tc>
      </w:tr>
    </w:tbl>
    <w:p w:rsidR="00D83F8E" w:rsidRDefault="00D83F8E" w:rsidP="00D83F8E">
      <w:pPr>
        <w:jc w:val="center"/>
        <w:rPr>
          <w:b/>
        </w:rPr>
      </w:pPr>
    </w:p>
    <w:p w:rsidR="00D83F8E" w:rsidRDefault="00D83F8E" w:rsidP="00D83F8E">
      <w:pPr>
        <w:jc w:val="center"/>
        <w:rPr>
          <w:b/>
        </w:rPr>
      </w:pPr>
    </w:p>
    <w:p w:rsidR="00402ECD" w:rsidRDefault="00D83F8E" w:rsidP="00D83F8E">
      <w:pPr>
        <w:ind w:left="5103"/>
        <w:rPr>
          <w:sz w:val="28"/>
          <w:szCs w:val="28"/>
        </w:rPr>
        <w:sectPr w:rsidR="00402ECD" w:rsidSect="00402ECD">
          <w:headerReference w:type="default" r:id="rId9"/>
          <w:footerReference w:type="default" r:id="rId10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2ECD" w:rsidRPr="00811BC3" w:rsidRDefault="00402ECD" w:rsidP="00402ECD">
      <w:pPr>
        <w:ind w:left="5103"/>
        <w:jc w:val="right"/>
        <w:rPr>
          <w:sz w:val="26"/>
          <w:szCs w:val="26"/>
        </w:rPr>
      </w:pPr>
      <w:r w:rsidRPr="00811BC3">
        <w:rPr>
          <w:sz w:val="26"/>
          <w:szCs w:val="26"/>
        </w:rPr>
        <w:lastRenderedPageBreak/>
        <w:t>Приложение № 1</w:t>
      </w:r>
    </w:p>
    <w:p w:rsidR="00402ECD" w:rsidRPr="00811BC3" w:rsidRDefault="00402ECD" w:rsidP="00402ECD">
      <w:pPr>
        <w:ind w:left="5103"/>
        <w:jc w:val="right"/>
        <w:rPr>
          <w:sz w:val="26"/>
          <w:szCs w:val="26"/>
        </w:rPr>
      </w:pPr>
      <w:r w:rsidRPr="00811BC3">
        <w:rPr>
          <w:sz w:val="26"/>
          <w:szCs w:val="26"/>
        </w:rPr>
        <w:t>к распоряжению администрации</w:t>
      </w:r>
    </w:p>
    <w:p w:rsidR="00402ECD" w:rsidRPr="00811BC3" w:rsidRDefault="00402ECD" w:rsidP="00402ECD">
      <w:pPr>
        <w:ind w:left="5103"/>
        <w:jc w:val="right"/>
        <w:rPr>
          <w:sz w:val="26"/>
          <w:szCs w:val="26"/>
        </w:rPr>
      </w:pPr>
      <w:r w:rsidRPr="00811BC3">
        <w:rPr>
          <w:sz w:val="26"/>
          <w:szCs w:val="26"/>
        </w:rPr>
        <w:t xml:space="preserve">Юргинского муниципального района </w:t>
      </w:r>
    </w:p>
    <w:p w:rsidR="00402ECD" w:rsidRPr="00811BC3" w:rsidRDefault="00402ECD" w:rsidP="00402ECD">
      <w:pPr>
        <w:ind w:left="5103"/>
        <w:jc w:val="right"/>
        <w:rPr>
          <w:sz w:val="26"/>
          <w:szCs w:val="26"/>
        </w:rPr>
      </w:pPr>
      <w:r w:rsidRPr="00811BC3">
        <w:rPr>
          <w:sz w:val="26"/>
          <w:szCs w:val="26"/>
        </w:rPr>
        <w:t>от 13.01.2016 № 8-р</w:t>
      </w:r>
    </w:p>
    <w:p w:rsidR="00402ECD" w:rsidRPr="00811BC3" w:rsidRDefault="00402ECD" w:rsidP="00402ECD">
      <w:pPr>
        <w:jc w:val="center"/>
        <w:rPr>
          <w:b/>
          <w:sz w:val="26"/>
          <w:szCs w:val="26"/>
        </w:rPr>
      </w:pPr>
    </w:p>
    <w:p w:rsidR="00402ECD" w:rsidRDefault="00402ECD" w:rsidP="00402ECD">
      <w:pPr>
        <w:jc w:val="right"/>
        <w:rPr>
          <w:sz w:val="28"/>
          <w:szCs w:val="28"/>
        </w:rPr>
      </w:pPr>
      <w:r w:rsidRPr="005E4B39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</w:t>
      </w:r>
    </w:p>
    <w:p w:rsidR="00402ECD" w:rsidRDefault="00402ECD" w:rsidP="00402ECD">
      <w:pPr>
        <w:pStyle w:val="a8"/>
        <w:rPr>
          <w:sz w:val="28"/>
          <w:szCs w:val="28"/>
        </w:rPr>
      </w:pPr>
    </w:p>
    <w:p w:rsidR="00402ECD" w:rsidRDefault="00402ECD" w:rsidP="00402ECD">
      <w:pPr>
        <w:pStyle w:val="a8"/>
        <w:rPr>
          <w:sz w:val="28"/>
          <w:szCs w:val="28"/>
        </w:rPr>
      </w:pPr>
    </w:p>
    <w:p w:rsidR="00402ECD" w:rsidRPr="00EC6456" w:rsidRDefault="00402ECD" w:rsidP="00402ECD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</w:p>
    <w:p w:rsidR="00402ECD" w:rsidRPr="00C26E50" w:rsidRDefault="00402ECD" w:rsidP="00402ECD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Комплекс мер по развитию</w:t>
      </w:r>
      <w:r w:rsidRPr="00C26E50">
        <w:rPr>
          <w:sz w:val="28"/>
          <w:szCs w:val="28"/>
        </w:rPr>
        <w:t xml:space="preserve"> жилищно-коммунального хозяйства</w:t>
      </w:r>
    </w:p>
    <w:p w:rsidR="00402ECD" w:rsidRPr="00A33383" w:rsidRDefault="00402ECD" w:rsidP="00402ECD">
      <w:pPr>
        <w:pStyle w:val="a8"/>
        <w:jc w:val="center"/>
        <w:rPr>
          <w:sz w:val="28"/>
          <w:szCs w:val="28"/>
        </w:rPr>
      </w:pPr>
      <w:r w:rsidRPr="00A33383">
        <w:rPr>
          <w:sz w:val="28"/>
          <w:szCs w:val="28"/>
        </w:rPr>
        <w:t>Юргинского муниципального района</w:t>
      </w: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Default="00402ECD" w:rsidP="00402ECD">
      <w:pPr>
        <w:pStyle w:val="a8"/>
        <w:jc w:val="center"/>
        <w:rPr>
          <w:sz w:val="28"/>
          <w:szCs w:val="28"/>
        </w:rPr>
      </w:pPr>
    </w:p>
    <w:p w:rsidR="00402ECD" w:rsidRPr="00A33383" w:rsidRDefault="00402ECD" w:rsidP="00402ECD">
      <w:pPr>
        <w:pStyle w:val="a8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733"/>
        <w:gridCol w:w="2190"/>
        <w:gridCol w:w="2599"/>
        <w:gridCol w:w="1894"/>
        <w:gridCol w:w="2051"/>
        <w:gridCol w:w="1636"/>
        <w:gridCol w:w="1851"/>
      </w:tblGrid>
      <w:tr w:rsidR="00402ECD" w:rsidRPr="00D80A53" w:rsidTr="00007172">
        <w:trPr>
          <w:trHeight w:val="142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ECD" w:rsidRPr="00D239A6" w:rsidRDefault="00402ECD" w:rsidP="00007172">
            <w:pPr>
              <w:jc w:val="center"/>
            </w:pPr>
            <w:r w:rsidRPr="00D239A6">
              <w:t>№ п/п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ECD" w:rsidRPr="00D239A6" w:rsidRDefault="00402ECD" w:rsidP="00007172">
            <w:pPr>
              <w:jc w:val="center"/>
            </w:pPr>
            <w:r w:rsidRPr="00D239A6">
              <w:t>Наименование мероприятия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ECD" w:rsidRPr="00D239A6" w:rsidRDefault="00402ECD" w:rsidP="00007172">
            <w:pPr>
              <w:jc w:val="center"/>
            </w:pPr>
            <w:r w:rsidRPr="00D239A6">
              <w:t>Ожидаемый результат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ECD" w:rsidRPr="00D239A6" w:rsidRDefault="00402ECD" w:rsidP="00007172">
            <w:pPr>
              <w:jc w:val="center"/>
            </w:pPr>
            <w:r w:rsidRPr="00D239A6">
              <w:t xml:space="preserve">Механизм реализации </w:t>
            </w:r>
            <w:r>
              <w:t>мероприятия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ECD" w:rsidRPr="00D239A6" w:rsidRDefault="00402ECD" w:rsidP="00007172">
            <w:pPr>
              <w:jc w:val="center"/>
            </w:pPr>
            <w:r w:rsidRPr="00D239A6">
              <w:t>Ответственный орган исполнительной власти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ECD" w:rsidRPr="00D239A6" w:rsidRDefault="00402ECD" w:rsidP="00007172">
            <w:pPr>
              <w:jc w:val="center"/>
            </w:pPr>
            <w:r w:rsidRPr="00D239A6">
              <w:t>Индикатор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ECD" w:rsidRPr="00D239A6" w:rsidRDefault="00402ECD" w:rsidP="00007172">
            <w:pPr>
              <w:jc w:val="center"/>
            </w:pPr>
            <w:r w:rsidRPr="00D239A6">
              <w:t>Индикатор</w:t>
            </w:r>
            <w:r w:rsidRPr="00D239A6">
              <w:br/>
              <w:t>числовые значения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ECD" w:rsidRPr="00D239A6" w:rsidRDefault="00402ECD" w:rsidP="00007172">
            <w:pPr>
              <w:jc w:val="center"/>
            </w:pPr>
            <w:r w:rsidRPr="00D239A6">
              <w:t>Срок</w:t>
            </w:r>
          </w:p>
        </w:tc>
      </w:tr>
    </w:tbl>
    <w:p w:rsidR="00402ECD" w:rsidRPr="002D665A" w:rsidRDefault="00402ECD" w:rsidP="00402ECD">
      <w:pPr>
        <w:rPr>
          <w:sz w:val="2"/>
          <w:szCs w:val="2"/>
        </w:rPr>
      </w:pPr>
      <w:r>
        <w:rPr>
          <w:sz w:val="2"/>
          <w:szCs w:val="2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4"/>
        <w:gridCol w:w="2584"/>
        <w:gridCol w:w="2206"/>
        <w:gridCol w:w="2622"/>
        <w:gridCol w:w="1794"/>
        <w:gridCol w:w="2070"/>
        <w:gridCol w:w="1655"/>
        <w:gridCol w:w="1869"/>
      </w:tblGrid>
      <w:tr w:rsidR="00402ECD" w:rsidRPr="00D80A53" w:rsidTr="00007172">
        <w:trPr>
          <w:trHeight w:val="212"/>
          <w:tblHeader/>
        </w:trPr>
        <w:tc>
          <w:tcPr>
            <w:tcW w:w="224" w:type="pct"/>
            <w:gridSpan w:val="2"/>
          </w:tcPr>
          <w:p w:rsidR="00402ECD" w:rsidRPr="0086015D" w:rsidRDefault="00402ECD" w:rsidP="00007172">
            <w:pPr>
              <w:jc w:val="center"/>
            </w:pPr>
            <w:r>
              <w:t>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402ECD" w:rsidRPr="0086015D" w:rsidRDefault="00402ECD" w:rsidP="00007172">
            <w:pPr>
              <w:jc w:val="center"/>
            </w:pPr>
            <w:r w:rsidRPr="0086015D">
              <w:t>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402ECD" w:rsidRPr="0086015D" w:rsidRDefault="00402ECD" w:rsidP="00007172">
            <w:pPr>
              <w:jc w:val="center"/>
            </w:pPr>
            <w:r w:rsidRPr="0086015D">
              <w:t>3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402ECD" w:rsidRPr="0086015D" w:rsidRDefault="00402ECD" w:rsidP="00007172">
            <w:pPr>
              <w:jc w:val="center"/>
            </w:pPr>
            <w:r w:rsidRPr="0086015D">
              <w:t>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402ECD" w:rsidRPr="0086015D" w:rsidRDefault="00402ECD" w:rsidP="00007172">
            <w:pPr>
              <w:jc w:val="center"/>
            </w:pPr>
            <w:r w:rsidRPr="0086015D">
              <w:t>5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02ECD" w:rsidRPr="0086015D" w:rsidRDefault="00402ECD" w:rsidP="00007172">
            <w:pPr>
              <w:jc w:val="center"/>
            </w:pPr>
            <w:r w:rsidRPr="0086015D">
              <w:t>6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402ECD" w:rsidRPr="0086015D" w:rsidRDefault="00402ECD" w:rsidP="00007172">
            <w:pPr>
              <w:jc w:val="center"/>
            </w:pPr>
            <w:r w:rsidRPr="0086015D">
              <w:t>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402ECD" w:rsidRPr="0086015D" w:rsidRDefault="00402ECD" w:rsidP="00007172">
            <w:pPr>
              <w:jc w:val="center"/>
            </w:pPr>
            <w:r w:rsidRPr="0086015D">
              <w:t>8</w:t>
            </w:r>
          </w:p>
        </w:tc>
      </w:tr>
      <w:tr w:rsidR="00402ECD" w:rsidRPr="00D80A53" w:rsidTr="00007172">
        <w:trPr>
          <w:trHeight w:val="1095"/>
        </w:trPr>
        <w:tc>
          <w:tcPr>
            <w:tcW w:w="224" w:type="pct"/>
            <w:gridSpan w:val="2"/>
          </w:tcPr>
          <w:p w:rsidR="00402ECD" w:rsidRPr="0086015D" w:rsidRDefault="00402ECD" w:rsidP="00007172">
            <w:r>
              <w:t xml:space="preserve">  1</w:t>
            </w:r>
          </w:p>
        </w:tc>
        <w:tc>
          <w:tcPr>
            <w:tcW w:w="834" w:type="pct"/>
            <w:shd w:val="clear" w:color="auto" w:fill="auto"/>
            <w:hideMark/>
          </w:tcPr>
          <w:p w:rsidR="00402ECD" w:rsidRDefault="00402ECD" w:rsidP="00007172">
            <w:r w:rsidRPr="0086015D">
              <w:t>Осуществление мониторинга соблюдения требований постановлений Правительства Российской Федерации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4F2185" w:rsidRDefault="00402ECD" w:rsidP="00007172"/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               повышение эффективности работы управляющих и ресурсоснабжаю</w:t>
            </w:r>
            <w:r>
              <w:t>-</w:t>
            </w:r>
            <w:r w:rsidRPr="0086015D">
              <w:t>щих организаций (далее - РСО);</w:t>
            </w:r>
          </w:p>
          <w:p w:rsidR="00402ECD" w:rsidRDefault="00402ECD" w:rsidP="00007172">
            <w:r w:rsidRPr="0086015D">
              <w:t>обеспечение доступа граждан к необходимой информации в сфере ЖКХ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86015D" w:rsidRDefault="00402ECD" w:rsidP="00007172"/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lastRenderedPageBreak/>
              <w:t xml:space="preserve"> Постановление администрации Юргинского муниципального района от 22.04.2013 г. № 18-МНА «Об утверждении административного регламента «Осуществление муниципального жилищного контроля»,</w:t>
            </w:r>
          </w:p>
          <w:p w:rsidR="00402ECD" w:rsidRDefault="00402ECD" w:rsidP="00007172">
            <w:r>
              <w:t>Распоряжение главы Юргинского района от 15.06.2006 г.          № 599-р «Об учреждении МУ «Управление по обеспечению жизнедеятельности и строительству Юргинского района»,</w:t>
            </w:r>
          </w:p>
          <w:p w:rsidR="00402ECD" w:rsidRDefault="00402ECD" w:rsidP="00007172">
            <w:r>
              <w:t xml:space="preserve">Управляющие </w:t>
            </w:r>
            <w:r>
              <w:lastRenderedPageBreak/>
              <w:t>организации, Ресурсоснабжающие организации (далее-РСО)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86015D" w:rsidRDefault="00402ECD" w:rsidP="00007172"/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lastRenderedPageBreak/>
              <w:t xml:space="preserve">Управление по обеспечению жизнедеятельности и строительству Юргинского </w:t>
            </w:r>
          </w:p>
          <w:p w:rsidR="00402ECD" w:rsidRDefault="00402ECD" w:rsidP="00007172">
            <w:r>
              <w:t>муниципального района»</w:t>
            </w:r>
          </w:p>
          <w:p w:rsidR="00402ECD" w:rsidRDefault="00402ECD" w:rsidP="00007172">
            <w:r>
              <w:t>(далее УОЖиС Юргинского муниципального района)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lastRenderedPageBreak/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 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>О</w:t>
            </w:r>
            <w:r w:rsidRPr="0086015D">
              <w:t>существление мониторинга - не реже 1 раза в квартал начиная с 1 квартала 2015 г.</w:t>
            </w:r>
          </w:p>
        </w:tc>
      </w:tr>
      <w:tr w:rsidR="00402ECD" w:rsidRPr="00D80A53" w:rsidTr="00007172">
        <w:trPr>
          <w:trHeight w:val="2580"/>
        </w:trPr>
        <w:tc>
          <w:tcPr>
            <w:tcW w:w="224" w:type="pct"/>
            <w:gridSpan w:val="2"/>
            <w:vMerge w:val="restart"/>
          </w:tcPr>
          <w:p w:rsidR="00402ECD" w:rsidRDefault="00402ECD" w:rsidP="00007172">
            <w:r>
              <w:lastRenderedPageBreak/>
              <w:t>1.1</w:t>
            </w:r>
          </w:p>
        </w:tc>
        <w:tc>
          <w:tcPr>
            <w:tcW w:w="834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>От 23.09.2010</w:t>
            </w:r>
            <w:r w:rsidRPr="0086015D">
              <w:t xml:space="preserve"> №</w:t>
            </w:r>
            <w:r>
              <w:t xml:space="preserve"> </w:t>
            </w:r>
            <w:r w:rsidRPr="0086015D">
              <w:t xml:space="preserve">731 «Об утверждении стандарта раскрытия информации организациями, осуществляющими деятельность в сфере управления многоквартирными домами»;                    </w:t>
            </w:r>
            <w:r>
              <w:t xml:space="preserve">                от 28.12.2012 </w:t>
            </w:r>
            <w:r w:rsidRPr="0086015D">
              <w:t xml:space="preserve"> № 1468 </w:t>
            </w:r>
            <w:r>
              <w:t xml:space="preserve"> </w:t>
            </w:r>
            <w:r w:rsidRPr="0086015D">
              <w:t xml:space="preserve">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</w:t>
            </w:r>
            <w:r w:rsidRPr="0086015D">
              <w:lastRenderedPageBreak/>
              <w:t xml:space="preserve">собственников </w:t>
            </w:r>
          </w:p>
          <w:p w:rsidR="00402ECD" w:rsidRDefault="00402ECD" w:rsidP="00007172">
            <w:r w:rsidRPr="0086015D">
              <w:t>пом</w:t>
            </w:r>
            <w:r>
              <w:t>ещений в многоквартирных домах»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>
              <w:t xml:space="preserve">Количество </w:t>
            </w:r>
            <w:r w:rsidRPr="0086015D">
              <w:t>организаций, раскрывающих информацию</w:t>
            </w:r>
            <w:r>
              <w:t>,</w:t>
            </w:r>
            <w:r w:rsidRPr="0086015D">
              <w:t xml:space="preserve"> в соответствии с установленными требованиями (по отношению к общему количеству организаций соответствующего вида деятельности)</w:t>
            </w:r>
          </w:p>
          <w:p w:rsidR="00402ECD" w:rsidRPr="0086015D" w:rsidRDefault="00402ECD" w:rsidP="00007172">
            <w:r>
              <w:t xml:space="preserve"> (%, 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325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 организаций, раскрывающих частично информацию</w:t>
            </w:r>
            <w:r>
              <w:t>,</w:t>
            </w:r>
            <w:r w:rsidRPr="0086015D">
              <w:t xml:space="preserve"> соответствующую установленным требованиям (по отношению к общему количеству организаций соответствующего вида)</w:t>
            </w:r>
            <w:r>
              <w:t xml:space="preserve"> </w:t>
            </w:r>
          </w:p>
          <w:p w:rsidR="00402ECD" w:rsidRPr="0086015D" w:rsidRDefault="00402ECD" w:rsidP="00007172">
            <w:r w:rsidRPr="0086015D">
              <w:t>(%, 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325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534" w:type="pct"/>
            <w:shd w:val="clear" w:color="auto" w:fill="auto"/>
            <w:hideMark/>
          </w:tcPr>
          <w:p w:rsidR="00402EC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993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нарушений, выявленных в связи с несоблюдением установленных требований (с разбивкой по видам организаций)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935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организаций, привлеченных к ответственности за нарушение установленных требований (с разбивкой по видам организаций)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935"/>
        </w:trPr>
        <w:tc>
          <w:tcPr>
            <w:tcW w:w="224" w:type="pct"/>
            <w:gridSpan w:val="2"/>
            <w:vMerge w:val="restart"/>
          </w:tcPr>
          <w:p w:rsidR="00402ECD" w:rsidRDefault="00402ECD" w:rsidP="00007172">
            <w:r>
              <w:lastRenderedPageBreak/>
              <w:t>1.2</w:t>
            </w:r>
          </w:p>
        </w:tc>
        <w:tc>
          <w:tcPr>
            <w:tcW w:w="834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 xml:space="preserve">От 30.12.2009 </w:t>
            </w:r>
            <w:r w:rsidRPr="0086015D">
              <w:t xml:space="preserve"> № 1140 «Об утверждении стандартов раскрытия информации организ</w:t>
            </w:r>
            <w:r>
              <w:t xml:space="preserve">ациями коммунального комплекса» </w:t>
            </w:r>
            <w:r w:rsidRPr="0086015D">
              <w:t xml:space="preserve"> (в части раскрытия информации в сфере утилизации (захоронения) твердых бытовых отходов)</w:t>
            </w:r>
          </w:p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организаций, раскрывающих информацию</w:t>
            </w:r>
            <w:r>
              <w:t xml:space="preserve">, </w:t>
            </w:r>
            <w:r w:rsidRPr="0086015D">
              <w:t xml:space="preserve"> в соответствии с установленными требованиями (по отношению к общему количеству организаций соответствующего вида деятельности)</w:t>
            </w:r>
          </w:p>
          <w:p w:rsidR="00402ECD" w:rsidRPr="0086015D" w:rsidRDefault="00402ECD" w:rsidP="00007172">
            <w:r w:rsidRPr="0086015D">
              <w:t>(%, 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РСО-</w:t>
            </w:r>
            <w:r>
              <w:t xml:space="preserve">2 </w:t>
            </w:r>
            <w:r w:rsidRPr="0086015D">
              <w:t>шт. (100%)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610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 Количество  организаций, р</w:t>
            </w:r>
            <w:r>
              <w:t xml:space="preserve">аскрывающих частично информацию, </w:t>
            </w:r>
            <w:r w:rsidRPr="0086015D">
              <w:t>соответствующую установленным требованиям (по отношению к общему количеству организаций соответствующего вида)</w:t>
            </w:r>
          </w:p>
          <w:p w:rsidR="00402ECD" w:rsidRPr="0086015D" w:rsidRDefault="00402ECD" w:rsidP="00007172">
            <w:r w:rsidRPr="0086015D">
              <w:t>(%, 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РСО-</w:t>
            </w:r>
            <w:r>
              <w:t xml:space="preserve">0 </w:t>
            </w:r>
            <w:r w:rsidRPr="0086015D">
              <w:t>шт. (</w:t>
            </w:r>
            <w:r>
              <w:t xml:space="preserve">0 </w:t>
            </w:r>
            <w:r w:rsidRPr="0086015D">
              <w:t>%)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935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нарушений, выявленных в связи с несоблюдением установленных требований (с разбивкой по видам организаций)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935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Количество организаций, привлеченных к ответственности за нарушение установленных требований </w:t>
            </w:r>
          </w:p>
          <w:p w:rsidR="00402ECD" w:rsidRDefault="00402ECD" w:rsidP="00007172">
            <w:r w:rsidRPr="0086015D">
              <w:t>(с разбивкой по видам организаций)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425"/>
        </w:trPr>
        <w:tc>
          <w:tcPr>
            <w:tcW w:w="224" w:type="pct"/>
            <w:gridSpan w:val="2"/>
            <w:vMerge w:val="restart"/>
          </w:tcPr>
          <w:p w:rsidR="00402ECD" w:rsidRDefault="00402ECD" w:rsidP="00007172">
            <w:r>
              <w:t>1.3</w:t>
            </w:r>
          </w:p>
        </w:tc>
        <w:tc>
          <w:tcPr>
            <w:tcW w:w="834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От 05.07.2013 </w:t>
            </w:r>
            <w:r w:rsidRPr="0086015D">
              <w:t>№</w:t>
            </w:r>
            <w:r>
              <w:t xml:space="preserve"> </w:t>
            </w:r>
            <w:r w:rsidRPr="0086015D">
              <w:t xml:space="preserve">570 </w:t>
            </w:r>
          </w:p>
          <w:p w:rsidR="00402ECD" w:rsidRPr="0086015D" w:rsidRDefault="00402ECD" w:rsidP="00007172">
            <w:r w:rsidRPr="0086015D">
              <w:t>«О стандартах раскрытия информации теплоснабжающими организациями, теплосетевыми организа</w:t>
            </w:r>
            <w:r>
              <w:t xml:space="preserve">циями и органами </w:t>
            </w:r>
            <w:r>
              <w:lastRenderedPageBreak/>
              <w:t>регулирования»</w:t>
            </w:r>
          </w:p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 организаций, раскрывающих информацию</w:t>
            </w:r>
            <w:r>
              <w:t xml:space="preserve">, </w:t>
            </w:r>
            <w:r w:rsidRPr="0086015D">
              <w:t xml:space="preserve"> в соответствии с установленными требованиями (по отношению к общему </w:t>
            </w:r>
            <w:r w:rsidRPr="0086015D">
              <w:lastRenderedPageBreak/>
              <w:t xml:space="preserve">количеству организаций соответствующего </w:t>
            </w:r>
          </w:p>
          <w:p w:rsidR="00402ECD" w:rsidRDefault="00402ECD" w:rsidP="00007172"/>
          <w:p w:rsidR="00402ECD" w:rsidRDefault="00402ECD" w:rsidP="00007172">
            <w:r w:rsidRPr="0086015D">
              <w:t>вида деятельности)</w:t>
            </w:r>
          </w:p>
          <w:p w:rsidR="00402ECD" w:rsidRPr="0086015D" w:rsidRDefault="00402ECD" w:rsidP="00007172">
            <w:r w:rsidRPr="0086015D">
              <w:t>(%, 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lastRenderedPageBreak/>
              <w:t>Организации теплоснабже</w:t>
            </w:r>
            <w:r>
              <w:t>-</w:t>
            </w:r>
            <w:r w:rsidRPr="0086015D">
              <w:t xml:space="preserve">ния - </w:t>
            </w:r>
            <w:r>
              <w:t>2</w:t>
            </w:r>
            <w:r w:rsidRPr="0086015D">
              <w:t>шт. (100%)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425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организаций, р</w:t>
            </w:r>
            <w:r>
              <w:t xml:space="preserve">аскрывающих частично информацию, </w:t>
            </w:r>
            <w:r w:rsidRPr="0086015D">
              <w:t>соответствующую установленным требованиям (по отношению к общему количеству организаций соответствующего вида)</w:t>
            </w:r>
          </w:p>
          <w:p w:rsidR="00402ECD" w:rsidRPr="0086015D" w:rsidRDefault="00402ECD" w:rsidP="00007172">
            <w:r w:rsidRPr="0086015D">
              <w:t>(%, 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Default="00402ECD" w:rsidP="00007172">
            <w:r>
              <w:t xml:space="preserve">2015- </w:t>
            </w:r>
          </w:p>
          <w:p w:rsidR="00402ECD" w:rsidRDefault="00402ECD" w:rsidP="00007172">
            <w:r>
              <w:t>2018 годы -</w:t>
            </w:r>
          </w:p>
          <w:p w:rsidR="00402ECD" w:rsidRPr="0086015D" w:rsidRDefault="00402ECD" w:rsidP="00007172">
            <w:r w:rsidRPr="0086015D">
              <w:t>100%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993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Количество нарушений, выявленных в связи с несоблюдением установленных требований </w:t>
            </w:r>
          </w:p>
          <w:p w:rsidR="00402ECD" w:rsidRDefault="00402ECD" w:rsidP="00007172">
            <w:r w:rsidRPr="0086015D">
              <w:t xml:space="preserve">(с разбивкой по </w:t>
            </w:r>
            <w:r w:rsidRPr="0086015D">
              <w:lastRenderedPageBreak/>
              <w:t>видам организаций)</w:t>
            </w:r>
          </w:p>
          <w:p w:rsidR="00402ECD" w:rsidRDefault="00402ECD" w:rsidP="00007172">
            <w:r w:rsidRPr="0086015D">
              <w:t>(шт.)</w:t>
            </w:r>
          </w:p>
          <w:p w:rsidR="00402ECD" w:rsidRPr="0086015D" w:rsidRDefault="00402ECD" w:rsidP="00007172"/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lastRenderedPageBreak/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425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организаций, привлеченных к ответственности за нарушение установленных требований (с разбивкой по видам организаций)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715"/>
        </w:trPr>
        <w:tc>
          <w:tcPr>
            <w:tcW w:w="224" w:type="pct"/>
            <w:gridSpan w:val="2"/>
            <w:vMerge w:val="restart"/>
          </w:tcPr>
          <w:p w:rsidR="00402ECD" w:rsidRDefault="00402ECD" w:rsidP="00007172">
            <w:r>
              <w:t>1.4</w:t>
            </w:r>
          </w:p>
        </w:tc>
        <w:tc>
          <w:tcPr>
            <w:tcW w:w="834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От 17.01.2013 </w:t>
            </w:r>
            <w:r w:rsidRPr="0086015D">
              <w:t xml:space="preserve"> № </w:t>
            </w:r>
            <w:r>
              <w:t xml:space="preserve"> </w:t>
            </w:r>
            <w:r w:rsidRPr="0086015D">
              <w:t xml:space="preserve">6 </w:t>
            </w:r>
          </w:p>
          <w:p w:rsidR="00402ECD" w:rsidRPr="0086015D" w:rsidRDefault="00402ECD" w:rsidP="00007172">
            <w:r w:rsidRPr="0086015D">
              <w:t>«О стандартах раскрытия информации в сфере водоснабжения и водоотведения»</w:t>
            </w:r>
          </w:p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организаций, раскрывающих информацию</w:t>
            </w:r>
            <w:r>
              <w:t xml:space="preserve"> </w:t>
            </w:r>
            <w:r w:rsidRPr="0086015D">
              <w:t xml:space="preserve"> в соответствии с установленными требованиями (по отношению к общему количеству организаций соответствующего вида деятельности)</w:t>
            </w:r>
          </w:p>
          <w:p w:rsidR="00402ECD" w:rsidRPr="0086015D" w:rsidRDefault="00402ECD" w:rsidP="00007172">
            <w:r w:rsidRPr="0086015D">
              <w:t>(%, 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Default="00402ECD" w:rsidP="00007172">
            <w:r>
              <w:t>О</w:t>
            </w:r>
            <w:r w:rsidRPr="0086015D">
              <w:t>рганизации водоснабже</w:t>
            </w:r>
            <w:r>
              <w:t>-</w:t>
            </w:r>
            <w:r w:rsidRPr="0086015D">
              <w:t xml:space="preserve">ния - </w:t>
            </w:r>
            <w:r>
              <w:t>2</w:t>
            </w:r>
            <w:r w:rsidRPr="0086015D">
              <w:t xml:space="preserve"> шт. (100%); организации водоотведе</w:t>
            </w:r>
            <w:r>
              <w:t>-</w:t>
            </w:r>
            <w:r w:rsidRPr="0086015D">
              <w:t xml:space="preserve">ния -         </w:t>
            </w:r>
          </w:p>
          <w:p w:rsidR="00402ECD" w:rsidRPr="0086015D" w:rsidRDefault="00402ECD" w:rsidP="00007172">
            <w:r>
              <w:t>2</w:t>
            </w:r>
            <w:r w:rsidRPr="0086015D">
              <w:t xml:space="preserve"> шт. (100%)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340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 Количество организаций, раскрывающих частично информацию</w:t>
            </w:r>
            <w:r>
              <w:t>,</w:t>
            </w:r>
            <w:r w:rsidRPr="0086015D">
              <w:t xml:space="preserve"> соответствующую установленным требованиям </w:t>
            </w:r>
          </w:p>
          <w:p w:rsidR="00402ECD" w:rsidRDefault="00402ECD" w:rsidP="00007172">
            <w:r w:rsidRPr="0086015D">
              <w:t>(по отношению к общему количеству организаций соответствующего вида)</w:t>
            </w:r>
          </w:p>
          <w:p w:rsidR="00402ECD" w:rsidRPr="0086015D" w:rsidRDefault="00402ECD" w:rsidP="00007172">
            <w:r w:rsidRPr="0086015D">
              <w:t>(%, 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815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Количество нарушений, выявленных в связи с несоблюдением установленных требований </w:t>
            </w:r>
          </w:p>
          <w:p w:rsidR="00402ECD" w:rsidRDefault="00402ECD" w:rsidP="00007172">
            <w:r w:rsidRPr="0086015D">
              <w:t>(с разбивкой по видам организаций)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800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Количество организаций, привлеченных к ответственности за нарушение установленных требований </w:t>
            </w:r>
          </w:p>
          <w:p w:rsidR="00402ECD" w:rsidRDefault="00402ECD" w:rsidP="00007172">
            <w:r w:rsidRPr="0086015D">
              <w:t>(с разбивкой по видам организаций)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410"/>
        </w:trPr>
        <w:tc>
          <w:tcPr>
            <w:tcW w:w="224" w:type="pct"/>
            <w:gridSpan w:val="2"/>
            <w:vMerge w:val="restart"/>
          </w:tcPr>
          <w:p w:rsidR="00402ECD" w:rsidRPr="00135F75" w:rsidRDefault="00402ECD" w:rsidP="00007172">
            <w:r>
              <w:t xml:space="preserve">  2</w:t>
            </w:r>
          </w:p>
        </w:tc>
        <w:tc>
          <w:tcPr>
            <w:tcW w:w="834" w:type="pct"/>
            <w:vMerge w:val="restart"/>
            <w:shd w:val="clear" w:color="auto" w:fill="auto"/>
            <w:hideMark/>
          </w:tcPr>
          <w:p w:rsidR="00402ECD" w:rsidRPr="00135F75" w:rsidRDefault="00402ECD" w:rsidP="00007172">
            <w:r w:rsidRPr="00135F75">
              <w:t xml:space="preserve">Создание и обеспечение деятельности общественных советов по вопросам жилищно-коммунального хозяйства (далее – общественные советы в ЖКХ) 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135F75" w:rsidRDefault="00402ECD" w:rsidP="00007172">
            <w:r w:rsidRPr="00135F75">
              <w:t xml:space="preserve">Оказание содействия органам местного самоуправления (далее – ОМС)  в осуществлении муниципального жилищного контроля;                              </w:t>
            </w:r>
            <w:r w:rsidRPr="007D1687">
              <w:rPr>
                <w:bCs/>
              </w:rPr>
              <w:t>вовлечение общественности в общественный контроль ЖКХ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135F75" w:rsidRDefault="00402ECD" w:rsidP="00007172">
            <w:r>
              <w:t xml:space="preserve"> 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Default="00402ECD" w:rsidP="00007172">
            <w:pPr>
              <w:spacing w:after="240"/>
            </w:pPr>
            <w:r>
              <w:t>УОЖиС Юргинского муниципального района</w:t>
            </w:r>
          </w:p>
          <w:p w:rsidR="00402ECD" w:rsidRDefault="00402ECD" w:rsidP="00007172">
            <w:pPr>
              <w:spacing w:after="240"/>
            </w:pPr>
            <w:r>
              <w:t>Главы сельских поселений</w:t>
            </w:r>
          </w:p>
          <w:p w:rsidR="00402ECD" w:rsidRPr="00135F75" w:rsidRDefault="00402ECD" w:rsidP="00007172">
            <w:pPr>
              <w:spacing w:after="240"/>
            </w:pPr>
            <w:r>
              <w:t>(по согласованию)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135F75" w:rsidRDefault="00402ECD" w:rsidP="00007172">
            <w:r w:rsidRPr="00135F75">
              <w:t xml:space="preserve">Наличие общественного совета в сфере ЖКХ 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135F75" w:rsidRDefault="00402ECD" w:rsidP="00007172">
            <w:r>
              <w:t>П</w:t>
            </w:r>
            <w:r w:rsidRPr="00135F75">
              <w:t>о факту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Pr="00135F75" w:rsidRDefault="00402ECD" w:rsidP="00007172">
            <w:r w:rsidRPr="00135F75">
              <w:t>Обеспечение деятельности – постоянно</w:t>
            </w:r>
          </w:p>
        </w:tc>
      </w:tr>
      <w:tr w:rsidR="00402ECD" w:rsidRPr="00D80A53" w:rsidTr="00007172">
        <w:trPr>
          <w:trHeight w:val="1050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 Количество ежеквартальных заседаний общественных советов в </w:t>
            </w:r>
            <w:r>
              <w:t xml:space="preserve">сфере </w:t>
            </w:r>
            <w:r w:rsidRPr="0086015D">
              <w:t>ЖКХ</w:t>
            </w:r>
            <w:r>
              <w:t xml:space="preserve">  </w:t>
            </w:r>
            <w:r w:rsidRPr="0086015D">
              <w:t>(шт.)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 xml:space="preserve"> 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3150"/>
        </w:trPr>
        <w:tc>
          <w:tcPr>
            <w:tcW w:w="224" w:type="pct"/>
            <w:gridSpan w:val="2"/>
          </w:tcPr>
          <w:p w:rsidR="00402ECD" w:rsidRPr="0011604E" w:rsidRDefault="00402ECD" w:rsidP="00007172">
            <w:r w:rsidRPr="009C6971">
              <w:rPr>
                <w:color w:val="C00000"/>
              </w:rPr>
              <w:lastRenderedPageBreak/>
              <w:t xml:space="preserve"> </w:t>
            </w:r>
            <w:r w:rsidRPr="0011604E">
              <w:t>3</w:t>
            </w:r>
          </w:p>
        </w:tc>
        <w:tc>
          <w:tcPr>
            <w:tcW w:w="834" w:type="pct"/>
            <w:shd w:val="clear" w:color="auto" w:fill="auto"/>
            <w:hideMark/>
          </w:tcPr>
          <w:p w:rsidR="00402ECD" w:rsidRPr="0086015D" w:rsidRDefault="00402ECD" w:rsidP="00007172">
            <w:r>
              <w:t>Создание системы мониторинга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    повышение эффективности работы управляющих организаций, РСО; обеспечение доступа граждан к необходимой информации в сфере ЖКХ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AC71F5" w:rsidRDefault="00402ECD" w:rsidP="00007172">
            <w:r w:rsidRPr="00AC71F5">
              <w:t>Постановление Губернатора Кемеровской области от 27.05.2013 № 46-пг «О создании системы мониторинга кредиторской задолженности организаций, осуществляющих  управление  многоквартирными домами, и ресурсоснабжающих организаций»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pPr>
              <w:spacing w:after="240"/>
            </w:pPr>
            <w:r>
              <w:t>УОЖиС Юргинского муниципального района</w:t>
            </w:r>
            <w:r w:rsidRPr="0086015D">
              <w:br/>
            </w:r>
            <w:r>
              <w:t>У</w:t>
            </w:r>
            <w:r w:rsidRPr="0086015D">
              <w:t>правляющи</w:t>
            </w:r>
            <w:r>
              <w:t>е</w:t>
            </w:r>
            <w:r w:rsidRPr="0086015D">
              <w:t xml:space="preserve"> организаци</w:t>
            </w:r>
            <w:r>
              <w:t>и</w:t>
            </w:r>
            <w:r w:rsidRPr="0086015D">
              <w:t>, РСО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 Количество организаций, осуществляющих управление многоквартирны</w:t>
            </w:r>
            <w:r>
              <w:t>-</w:t>
            </w:r>
            <w:r w:rsidRPr="0086015D">
              <w:t>м</w:t>
            </w:r>
            <w:r>
              <w:t>и</w:t>
            </w:r>
            <w:r w:rsidRPr="0086015D">
              <w:t xml:space="preserve"> домами, имеющих просроченную кредиторскую задолженность</w:t>
            </w:r>
            <w:r w:rsidRPr="0086015D">
              <w:br/>
              <w:t>по оплате ресурсов, необходимых для предоставления коммунальных услуг</w:t>
            </w:r>
            <w:r>
              <w:t>,</w:t>
            </w:r>
            <w:r w:rsidRPr="0086015D">
              <w:t xml:space="preserve"> свыше одного расчетного периода</w:t>
            </w:r>
            <w:r>
              <w:t xml:space="preserve"> </w:t>
            </w:r>
            <w:r w:rsidRPr="0086015D">
              <w:t>(ед.)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Отчет об  исполнении - не реже 1 раза в квартал </w:t>
            </w:r>
          </w:p>
        </w:tc>
      </w:tr>
      <w:tr w:rsidR="00402ECD" w:rsidRPr="00D80A53" w:rsidTr="00007172">
        <w:trPr>
          <w:trHeight w:val="1830"/>
        </w:trPr>
        <w:tc>
          <w:tcPr>
            <w:tcW w:w="224" w:type="pct"/>
            <w:gridSpan w:val="2"/>
          </w:tcPr>
          <w:p w:rsidR="00402ECD" w:rsidRPr="0086015D" w:rsidRDefault="00402ECD" w:rsidP="00007172">
            <w:r>
              <w:t>3.1</w:t>
            </w:r>
          </w:p>
        </w:tc>
        <w:tc>
          <w:tcPr>
            <w:tcW w:w="834" w:type="pct"/>
            <w:shd w:val="clear" w:color="auto" w:fill="auto"/>
            <w:hideMark/>
          </w:tcPr>
          <w:p w:rsidR="00402ECD" w:rsidRPr="0086015D" w:rsidRDefault="00402ECD" w:rsidP="00007172">
            <w:r>
              <w:t>К</w:t>
            </w:r>
            <w:r w:rsidRPr="0086015D">
              <w:t>редиторской задолженности организаций, осуществляющих управление многоквартирными домами (далее – МКД), по оплате ресурсов, необходимых для предоставления ко</w:t>
            </w:r>
            <w:r>
              <w:t>ммунальных услуг</w:t>
            </w:r>
          </w:p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 Объем кредиторской задолженности организаций, осуществляющих управление многоквартирны</w:t>
            </w:r>
            <w:r>
              <w:t>-</w:t>
            </w:r>
            <w:r w:rsidRPr="0086015D">
              <w:t>ми домами (тыс.</w:t>
            </w:r>
            <w:r>
              <w:t xml:space="preserve"> </w:t>
            </w:r>
            <w:r w:rsidRPr="0086015D">
              <w:t>руб.)</w:t>
            </w:r>
          </w:p>
        </w:tc>
        <w:tc>
          <w:tcPr>
            <w:tcW w:w="5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5280"/>
        </w:trPr>
        <w:tc>
          <w:tcPr>
            <w:tcW w:w="224" w:type="pct"/>
            <w:gridSpan w:val="2"/>
          </w:tcPr>
          <w:p w:rsidR="00402ECD" w:rsidRPr="0086015D" w:rsidRDefault="00402ECD" w:rsidP="00007172">
            <w:r>
              <w:lastRenderedPageBreak/>
              <w:t>3.2</w:t>
            </w:r>
          </w:p>
        </w:tc>
        <w:tc>
          <w:tcPr>
            <w:tcW w:w="834" w:type="pct"/>
            <w:shd w:val="clear" w:color="auto" w:fill="auto"/>
            <w:hideMark/>
          </w:tcPr>
          <w:p w:rsidR="00402ECD" w:rsidRPr="0086015D" w:rsidRDefault="00402ECD" w:rsidP="00007172">
            <w:r>
              <w:t xml:space="preserve"> К</w:t>
            </w:r>
            <w:r w:rsidRPr="0086015D">
              <w:t>редиторской задолженности РСО по оплате топливно</w:t>
            </w:r>
            <w:r>
              <w:t xml:space="preserve"> </w:t>
            </w:r>
            <w:r w:rsidRPr="0086015D">
              <w:t>- энергетических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</w:t>
            </w:r>
            <w:r>
              <w:t xml:space="preserve"> </w:t>
            </w:r>
          </w:p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ресурсоснабжаю</w:t>
            </w:r>
            <w:r>
              <w:t>-</w:t>
            </w:r>
            <w:r w:rsidRPr="0086015D">
              <w:t>щих организаций, имеющих просроченную кредиторскую задолженность по оплате топливно-энергетических ресурсов, использованных для осуществления поставок коммунальных ресурсов организациям, осуществляющим управление многоквартирны</w:t>
            </w:r>
            <w:r>
              <w:t>-</w:t>
            </w:r>
            <w:r w:rsidRPr="0086015D">
              <w:t xml:space="preserve">ми домами, для предоставления коммунальных услуг потребителям (в разрезе </w:t>
            </w:r>
            <w:r>
              <w:t>муниципальных образований),</w:t>
            </w:r>
          </w:p>
          <w:p w:rsidR="00402ECD" w:rsidRPr="0086015D" w:rsidRDefault="00402ECD" w:rsidP="00007172">
            <w:r w:rsidRPr="0086015D">
              <w:t>свыше одного расчетного периода</w:t>
            </w:r>
          </w:p>
        </w:tc>
        <w:tc>
          <w:tcPr>
            <w:tcW w:w="5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993"/>
        </w:trPr>
        <w:tc>
          <w:tcPr>
            <w:tcW w:w="224" w:type="pct"/>
            <w:gridSpan w:val="2"/>
          </w:tcPr>
          <w:p w:rsidR="00402ECD" w:rsidRPr="0086015D" w:rsidRDefault="00402ECD" w:rsidP="00007172">
            <w:r>
              <w:lastRenderedPageBreak/>
              <w:t>3.3</w:t>
            </w:r>
          </w:p>
        </w:tc>
        <w:tc>
          <w:tcPr>
            <w:tcW w:w="834" w:type="pct"/>
            <w:shd w:val="clear" w:color="auto" w:fill="auto"/>
            <w:hideMark/>
          </w:tcPr>
          <w:p w:rsidR="00402ECD" w:rsidRPr="0086015D" w:rsidRDefault="00402ECD" w:rsidP="00007172">
            <w:r>
              <w:t>К</w:t>
            </w:r>
            <w:r w:rsidRPr="0086015D">
              <w:t>редиторской задолженности населения за жилищно-коммунальные услуги</w:t>
            </w:r>
          </w:p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Объём кредиторской задолженности ресурсоснабжаю</w:t>
            </w:r>
            <w:r>
              <w:t>-</w:t>
            </w:r>
            <w:r w:rsidRPr="0086015D">
              <w:t>щих</w:t>
            </w:r>
            <w:r>
              <w:t xml:space="preserve"> организаций</w:t>
            </w:r>
            <w:r w:rsidRPr="0086015D">
              <w:t xml:space="preserve"> по оплате топливно- энергетических ресурсов, использованных для осуществления поставок коммунальных ресурсов организациям, осуществляющим управление многоквартирны</w:t>
            </w:r>
            <w:r>
              <w:t>-</w:t>
            </w:r>
            <w:r w:rsidRPr="0086015D">
              <w:t>м</w:t>
            </w:r>
            <w:r>
              <w:t>и</w:t>
            </w:r>
            <w:r w:rsidRPr="0086015D">
              <w:t xml:space="preserve"> домами, для предоставления коммунальных услуг потребителям </w:t>
            </w:r>
          </w:p>
          <w:p w:rsidR="00402ECD" w:rsidRDefault="00402ECD" w:rsidP="00007172">
            <w:r w:rsidRPr="0086015D">
              <w:t>(в разрезе муниципальных образований) (тыс.</w:t>
            </w:r>
            <w:r>
              <w:t xml:space="preserve"> </w:t>
            </w:r>
            <w:r w:rsidRPr="0086015D">
              <w:t>руб.)</w:t>
            </w:r>
            <w:r>
              <w:t>.</w:t>
            </w:r>
          </w:p>
          <w:p w:rsidR="00402ECD" w:rsidRDefault="00402ECD" w:rsidP="00007172">
            <w:r>
              <w:t xml:space="preserve">Уровень платежей населения за </w:t>
            </w:r>
            <w:r>
              <w:lastRenderedPageBreak/>
              <w:t>жилищно-коммунальные услуги (%).</w:t>
            </w:r>
          </w:p>
          <w:p w:rsidR="00402ECD" w:rsidRPr="0086015D" w:rsidRDefault="00402ECD" w:rsidP="00007172">
            <w:r>
              <w:t>Объем кредиторской задолженности за ЖКУ (тыс. руб.)</w:t>
            </w:r>
          </w:p>
        </w:tc>
        <w:tc>
          <w:tcPr>
            <w:tcW w:w="5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425"/>
        </w:trPr>
        <w:tc>
          <w:tcPr>
            <w:tcW w:w="224" w:type="pct"/>
            <w:gridSpan w:val="2"/>
            <w:vMerge w:val="restart"/>
          </w:tcPr>
          <w:p w:rsidR="00402ECD" w:rsidRDefault="00402ECD" w:rsidP="00007172">
            <w:r>
              <w:lastRenderedPageBreak/>
              <w:t xml:space="preserve">  4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225A48" w:rsidRDefault="00402ECD" w:rsidP="00007172"/>
        </w:tc>
        <w:tc>
          <w:tcPr>
            <w:tcW w:w="834" w:type="pct"/>
            <w:vMerge w:val="restart"/>
            <w:shd w:val="clear" w:color="auto" w:fill="auto"/>
            <w:hideMark/>
          </w:tcPr>
          <w:p w:rsidR="00402ECD" w:rsidRDefault="00402ECD" w:rsidP="00007172">
            <w:r w:rsidRPr="00225A48">
              <w:t xml:space="preserve">Представление сведений о состоянии жилищно-коммунального хозяйства Кемеровской области в информационную систему Минстроя России в соответствии с утвержденным перечнем показателей (приказ Минстроя России от </w:t>
            </w:r>
          </w:p>
          <w:p w:rsidR="00402ECD" w:rsidRPr="0086015D" w:rsidRDefault="00402ECD" w:rsidP="00007172">
            <w:r w:rsidRPr="00225A48">
              <w:t>17</w:t>
            </w:r>
            <w:r>
              <w:t xml:space="preserve">. 06. 2014 </w:t>
            </w:r>
            <w:r w:rsidRPr="00225A48">
              <w:t xml:space="preserve"> № 309/пр «Об организации мониторинга исполнения субъектами </w:t>
            </w:r>
            <w:r w:rsidRPr="00225A48">
              <w:lastRenderedPageBreak/>
              <w:t>Российской Федерации федеральных решений по вопросам реформирования жилищно-коммунального хозяйства»)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lastRenderedPageBreak/>
              <w:t>Повышение информационной открытости  жилищно-коммунального хозяйства;                             создание условий для систематизации и анализа развития жилищно-коммунального хозяйства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86015D" w:rsidRDefault="00402ECD" w:rsidP="00007172"/>
        </w:tc>
        <w:tc>
          <w:tcPr>
            <w:tcW w:w="846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Перечень лиц, назначенных ответственными  з</w:t>
            </w:r>
            <w:r>
              <w:t>а сбор и пред</w:t>
            </w:r>
            <w:r w:rsidRPr="0086015D">
              <w:t>ставление данных в информационную систему</w:t>
            </w:r>
            <w:r>
              <w:t>, сформирован.  Получены пароли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УОЖиС Юргинского муниципального района 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Налич</w:t>
            </w:r>
            <w:r>
              <w:t>ие лица, ответственного за пред</w:t>
            </w:r>
            <w:r w:rsidRPr="0086015D">
              <w:t>ставление данных в информационную систему Минстроя России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О</w:t>
            </w:r>
            <w:r w:rsidRPr="0086015D">
              <w:t>пределены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t>Внесение данных в информацион</w:t>
            </w:r>
            <w:r>
              <w:t>-</w:t>
            </w:r>
            <w:r w:rsidRPr="0086015D">
              <w:t>ную систе</w:t>
            </w:r>
            <w:r>
              <w:t>му Минстроя России -  постоянно</w:t>
            </w:r>
          </w:p>
          <w:p w:rsidR="00402ECD" w:rsidRDefault="00402ECD" w:rsidP="00007172">
            <w:r w:rsidRPr="0086015D">
              <w:t xml:space="preserve">в соответствии с </w:t>
            </w:r>
            <w:r>
              <w:t>установленны-</w:t>
            </w:r>
          </w:p>
          <w:p w:rsidR="00402ECD" w:rsidRDefault="00402ECD" w:rsidP="00007172">
            <w:r w:rsidRPr="0086015D">
              <w:t>ми сроками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86015D" w:rsidRDefault="00402ECD" w:rsidP="00007172"/>
        </w:tc>
      </w:tr>
      <w:tr w:rsidR="00402ECD" w:rsidRPr="00D80A53" w:rsidTr="00007172">
        <w:trPr>
          <w:trHeight w:val="1155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shd w:val="clear" w:color="auto" w:fill="auto"/>
            <w:hideMark/>
          </w:tcPr>
          <w:p w:rsidR="00402ECD" w:rsidRDefault="00402ECD" w:rsidP="00007172">
            <w:r w:rsidRPr="0086015D">
              <w:t>Отчет по мониторингу реализации региональных программ по переселению граждан</w:t>
            </w:r>
            <w:r>
              <w:t xml:space="preserve"> -Анферова А.А.,</w:t>
            </w:r>
          </w:p>
          <w:p w:rsidR="00402ECD" w:rsidRPr="0086015D" w:rsidRDefault="00402ECD" w:rsidP="00007172">
            <w:r w:rsidRPr="0086015D">
              <w:t>главный консультант департамента строительст</w:t>
            </w:r>
            <w:r>
              <w:t>в</w:t>
            </w:r>
            <w:r w:rsidRPr="0086015D">
              <w:t>а К</w:t>
            </w:r>
            <w:r>
              <w:t>емеровской области</w:t>
            </w:r>
          </w:p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t>Полнота сведений, вносимых в информа</w:t>
            </w:r>
            <w:r>
              <w:t xml:space="preserve">ционную систему Минстроя России, </w:t>
            </w:r>
            <w:r w:rsidRPr="0086015D">
              <w:t xml:space="preserve">по отношению к общему объему сведений, </w:t>
            </w:r>
            <w:r w:rsidRPr="0086015D">
              <w:lastRenderedPageBreak/>
              <w:t>установленных Минстроем России</w:t>
            </w:r>
          </w:p>
          <w:p w:rsidR="00402ECD" w:rsidRPr="0086015D" w:rsidRDefault="00402ECD" w:rsidP="00007172">
            <w:r w:rsidRPr="0086015D">
              <w:t>(%)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lastRenderedPageBreak/>
              <w:t>100%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100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shd w:val="clear" w:color="auto" w:fill="auto"/>
            <w:hideMark/>
          </w:tcPr>
          <w:p w:rsidR="00402ECD" w:rsidRPr="0011604E" w:rsidRDefault="00402ECD" w:rsidP="00007172">
            <w:r w:rsidRPr="0011604E">
              <w:t xml:space="preserve">Отчет об исполнении мероприятий, предусмотренных Планом действий по привлечению в жилищно-коммунальное хозяйство частных инвестиций, утвержденным распоряжением Правительства Российской Федерации от 22.08.2011 </w:t>
            </w:r>
          </w:p>
          <w:p w:rsidR="00402ECD" w:rsidRPr="0011604E" w:rsidRDefault="00402ECD" w:rsidP="00007172">
            <w:r w:rsidRPr="0011604E">
              <w:t>№ 1493-р;</w:t>
            </w:r>
          </w:p>
          <w:p w:rsidR="00402ECD" w:rsidRPr="0011604E" w:rsidRDefault="00402ECD" w:rsidP="00007172">
            <w:r w:rsidRPr="0011604E">
              <w:t>Гл. специалист УОЖиС Юргинского муниципального района</w:t>
            </w:r>
          </w:p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365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shd w:val="clear" w:color="auto" w:fill="auto"/>
            <w:hideMark/>
          </w:tcPr>
          <w:p w:rsidR="00402ECD" w:rsidRPr="0011604E" w:rsidRDefault="00402ECD" w:rsidP="00007172">
            <w:r w:rsidRPr="0011604E">
              <w:t xml:space="preserve">Отчет по форме 22-ЖК (реформа) "Сведения о структурных преобразованиях и организационных мероприятиях в сфере ЖКХ -  </w:t>
            </w:r>
          </w:p>
          <w:p w:rsidR="00402ECD" w:rsidRPr="0011604E" w:rsidRDefault="00402ECD" w:rsidP="00007172">
            <w:r w:rsidRPr="0011604E">
              <w:t xml:space="preserve">главный специалист УОЖиС Юргинского муниципального района </w:t>
            </w:r>
          </w:p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582"/>
        </w:trPr>
        <w:tc>
          <w:tcPr>
            <w:tcW w:w="224" w:type="pct"/>
            <w:gridSpan w:val="2"/>
            <w:vMerge/>
          </w:tcPr>
          <w:p w:rsidR="00402ECD" w:rsidRPr="0086015D" w:rsidRDefault="00402ECD" w:rsidP="00007172"/>
        </w:tc>
        <w:tc>
          <w:tcPr>
            <w:tcW w:w="8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shd w:val="clear" w:color="auto" w:fill="auto"/>
            <w:hideMark/>
          </w:tcPr>
          <w:p w:rsidR="00402ECD" w:rsidRDefault="00402ECD" w:rsidP="00007172">
            <w:r w:rsidRPr="0086015D">
              <w:t>Информация о муниципальных образованиях, утвердивших и не утвердивших схемы теплоснабжения, водоснабжения, водоотведения</w:t>
            </w:r>
            <w:r>
              <w:t>, -</w:t>
            </w:r>
            <w:r w:rsidRPr="0086015D">
              <w:t xml:space="preserve"> </w:t>
            </w:r>
          </w:p>
          <w:p w:rsidR="00402ECD" w:rsidRPr="0086015D" w:rsidRDefault="00402ECD" w:rsidP="00007172">
            <w:r>
              <w:t>Гл. специалист УОЖиС Юргинского муниципального района</w:t>
            </w:r>
            <w:r w:rsidRPr="0086015D">
              <w:t xml:space="preserve"> </w:t>
            </w:r>
          </w:p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385"/>
        </w:trPr>
        <w:tc>
          <w:tcPr>
            <w:tcW w:w="224" w:type="pct"/>
            <w:gridSpan w:val="2"/>
          </w:tcPr>
          <w:p w:rsidR="00402ECD" w:rsidRPr="0086015D" w:rsidRDefault="00402ECD" w:rsidP="00007172">
            <w:r>
              <w:t>5</w:t>
            </w:r>
          </w:p>
        </w:tc>
        <w:tc>
          <w:tcPr>
            <w:tcW w:w="8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Реализ</w:t>
            </w:r>
            <w:r>
              <w:t>ация мероприятий во исполнение Ф</w:t>
            </w:r>
            <w:r w:rsidRPr="0086015D">
              <w:t>еде</w:t>
            </w:r>
            <w:r>
              <w:t xml:space="preserve">рального закона от 21.07.2014 </w:t>
            </w:r>
            <w:r w:rsidRPr="0086015D">
              <w:t xml:space="preserve"> № 209 – ФЗ «О государственной информационной системе жилищно-коммунального хозяйства»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Обеспечение доступа к информации и сервисам в сфере ЖКХ в рамках ГИС ЖКХ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86015D" w:rsidRDefault="00402ECD" w:rsidP="00007172">
            <w:r>
              <w:t xml:space="preserve">  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 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В соответствии с методическими документами Минстроя России и Минсвязи России</w:t>
            </w:r>
          </w:p>
        </w:tc>
      </w:tr>
      <w:tr w:rsidR="00402ECD" w:rsidRPr="00D80A53" w:rsidTr="00007172">
        <w:trPr>
          <w:trHeight w:val="579"/>
        </w:trPr>
        <w:tc>
          <w:tcPr>
            <w:tcW w:w="5000" w:type="pct"/>
            <w:gridSpan w:val="9"/>
          </w:tcPr>
          <w:p w:rsidR="00402ECD" w:rsidRPr="00A34B11" w:rsidRDefault="00402ECD" w:rsidP="00007172">
            <w:pPr>
              <w:jc w:val="center"/>
              <w:rPr>
                <w:b/>
              </w:rPr>
            </w:pPr>
            <w:r w:rsidRPr="00A34B11">
              <w:rPr>
                <w:b/>
                <w:lang w:val="en-US"/>
              </w:rPr>
              <w:t>II</w:t>
            </w:r>
            <w:r w:rsidRPr="00A34B11">
              <w:rPr>
                <w:b/>
              </w:rPr>
              <w:t>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402ECD" w:rsidRPr="00D80A53" w:rsidTr="00007172">
        <w:trPr>
          <w:trHeight w:val="3630"/>
        </w:trPr>
        <w:tc>
          <w:tcPr>
            <w:tcW w:w="168" w:type="pct"/>
          </w:tcPr>
          <w:p w:rsidR="00402ECD" w:rsidRPr="0086015D" w:rsidRDefault="00402ECD" w:rsidP="00007172">
            <w:r>
              <w:lastRenderedPageBreak/>
              <w:t>6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4961AB" w:rsidRDefault="00402ECD" w:rsidP="00007172">
            <w:pPr>
              <w:rPr>
                <w:color w:val="C00000"/>
              </w:rPr>
            </w:pPr>
            <w:r w:rsidRPr="0011604E">
              <w:t>Приведение договоров управления многоквартирными</w:t>
            </w:r>
            <w:r w:rsidRPr="0086015D">
              <w:t xml:space="preserve"> домами, заключенных после 20.04.2013</w:t>
            </w:r>
            <w:r>
              <w:t xml:space="preserve">, </w:t>
            </w:r>
            <w:r w:rsidRPr="0086015D">
              <w:t xml:space="preserve"> в соответствие с постановлениями Правительства Россий</w:t>
            </w:r>
            <w:r>
              <w:t xml:space="preserve">ской Федерации </w:t>
            </w:r>
            <w:r w:rsidRPr="0011604E">
              <w:t>от 03.04.2013  №  290</w:t>
            </w:r>
            <w:r w:rsidRPr="004961AB">
              <w:rPr>
                <w:color w:val="C00000"/>
              </w:rPr>
              <w:t xml:space="preserve"> </w:t>
            </w:r>
          </w:p>
          <w:p w:rsidR="00402ECD" w:rsidRDefault="00402ECD" w:rsidP="00007172">
            <w:r w:rsidRPr="0086015D">
              <w:t>«О минимальном перечне услуг и работ, необходимых для обеспечения надлежащего содержания общего и</w:t>
            </w:r>
            <w:r>
              <w:t xml:space="preserve">мущества в многоквартирном доме, </w:t>
            </w:r>
            <w:r w:rsidRPr="0086015D">
              <w:t xml:space="preserve">и порядке их оказания </w:t>
            </w:r>
            <w:r>
              <w:t xml:space="preserve">и выполнения» и от 15.05.2013 </w:t>
            </w:r>
            <w:r w:rsidRPr="0086015D">
              <w:t xml:space="preserve"> № </w:t>
            </w:r>
            <w:r>
              <w:t xml:space="preserve"> </w:t>
            </w:r>
            <w:r w:rsidRPr="0086015D">
              <w:t xml:space="preserve">416 </w:t>
            </w:r>
          </w:p>
          <w:p w:rsidR="00402ECD" w:rsidRPr="0086015D" w:rsidRDefault="00402ECD" w:rsidP="00007172">
            <w:r w:rsidRPr="0086015D">
              <w:t>«О порядке осуществления деятельности по управлению многоквартирными домами»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Соответствие договоров управления МКД федеральному законодательству;                                        повышение эффективности работы лиц, осуществляющих управление МКД;                                          защита законных прав и интересов собственников помещений в МКД;                                        эффективное управление МКД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 xml:space="preserve"> </w:t>
            </w:r>
            <w:r w:rsidRPr="0086015D">
              <w:t xml:space="preserve">                            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Управляющие организации, </w:t>
            </w:r>
          </w:p>
          <w:p w:rsidR="00402ECD" w:rsidRPr="002C2B2C" w:rsidRDefault="00402ECD" w:rsidP="00007172">
            <w:r>
              <w:t xml:space="preserve">  УОЖиС Юргинского муниципального района</w:t>
            </w:r>
          </w:p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Количество МКД, в которых договоры управления приведены в соответствие с установленными требованиями </w:t>
            </w:r>
            <w:r>
              <w:t xml:space="preserve"> 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CA5543" w:rsidRDefault="00402ECD" w:rsidP="00007172">
            <w:r>
              <w:t>П</w:t>
            </w:r>
            <w:r w:rsidRPr="0086015D">
              <w:t>о факту</w:t>
            </w:r>
          </w:p>
          <w:p w:rsidR="00402ECD" w:rsidRPr="00CA5543" w:rsidRDefault="00402ECD" w:rsidP="00007172">
            <w:r>
              <w:t>при проведении плановых проверок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 </w:t>
            </w:r>
          </w:p>
          <w:p w:rsidR="00402ECD" w:rsidRPr="0086015D" w:rsidRDefault="00402ECD" w:rsidP="00007172">
            <w:r w:rsidRPr="0086015D">
              <w:t>201</w:t>
            </w:r>
            <w:r>
              <w:t>6</w:t>
            </w:r>
            <w:r w:rsidRPr="0086015D">
              <w:t xml:space="preserve"> г.</w:t>
            </w:r>
          </w:p>
        </w:tc>
      </w:tr>
      <w:tr w:rsidR="00402ECD" w:rsidRPr="00D80A53" w:rsidTr="00007172">
        <w:trPr>
          <w:trHeight w:val="4035"/>
        </w:trPr>
        <w:tc>
          <w:tcPr>
            <w:tcW w:w="168" w:type="pct"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выявленных нарушений в виде несоответствия договоров управления МКД установленным требованиям (с начала календарного года нарастающим итогом)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670"/>
        </w:trPr>
        <w:tc>
          <w:tcPr>
            <w:tcW w:w="168" w:type="pct"/>
          </w:tcPr>
          <w:p w:rsidR="00402ECD" w:rsidRPr="0086015D" w:rsidRDefault="00402ECD" w:rsidP="00007172">
            <w:r>
              <w:lastRenderedPageBreak/>
              <w:t>7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Создание и обеспечение функционирования рейтинга эффективности работы лиц, осуществляющих управление МКД, на основе оценки степени удовлетворенности их работой собственниками помещений в многоквартирных домах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11604E" w:rsidRDefault="00402ECD" w:rsidP="00007172">
            <w:r w:rsidRPr="0011604E">
              <w:t>Повышение качества деятельности по  управлению МКД;                                         повышение удовлетворенности и комфорта проживания  собственников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 Распоряжение главы Юргинского района от 15.06.2006 г.          № 599-р «Об учреждении МУ «Управление по обеспечению жизнедеятельности и строительству Юргинского района»</w:t>
            </w:r>
          </w:p>
          <w:p w:rsidR="00402ECD" w:rsidRDefault="00402ECD" w:rsidP="00007172"/>
          <w:p w:rsidR="00402ECD" w:rsidRDefault="00402ECD" w:rsidP="00007172"/>
          <w:p w:rsidR="00402ECD" w:rsidRPr="0086015D" w:rsidRDefault="00402ECD" w:rsidP="00007172"/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>УОЖиС Юргинского</w:t>
            </w:r>
          </w:p>
          <w:p w:rsidR="00402ECD" w:rsidRPr="0086015D" w:rsidRDefault="00402ECD" w:rsidP="00007172">
            <w:r>
              <w:t>муниципального района, главы сельских поселений (по согласованию)</w:t>
            </w:r>
            <w:r w:rsidRPr="0086015D">
              <w:t xml:space="preserve">                               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Количество организаций, осуществляющих управление МКД на территории </w:t>
            </w:r>
            <w:r>
              <w:t>Юргинского муниципального района</w:t>
            </w:r>
            <w:r w:rsidRPr="0086015D">
              <w:t xml:space="preserve"> и участвующих в системе рейтингования </w:t>
            </w:r>
            <w:r>
              <w:t xml:space="preserve"> </w:t>
            </w:r>
            <w:r w:rsidRPr="0086015D">
              <w:t>(по отношению к общему количеству таких организаций)</w:t>
            </w:r>
          </w:p>
          <w:p w:rsidR="00402ECD" w:rsidRPr="0086015D" w:rsidRDefault="00402ECD" w:rsidP="00007172">
            <w:r w:rsidRPr="0086015D">
              <w:t>(%)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>О</w:t>
            </w:r>
            <w:r w:rsidRPr="0086015D">
              <w:t>беспечение работы системы рейтингования - постоянно</w:t>
            </w:r>
          </w:p>
        </w:tc>
      </w:tr>
      <w:tr w:rsidR="00402ECD" w:rsidRPr="00D80A53" w:rsidTr="00007172">
        <w:trPr>
          <w:trHeight w:val="2715"/>
        </w:trPr>
        <w:tc>
          <w:tcPr>
            <w:tcW w:w="168" w:type="pct"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Уровень активности населения, участвующего в рейтинговании организаций, осуществляющих управление МКД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02ECD" w:rsidRPr="0086015D" w:rsidRDefault="00402ECD" w:rsidP="00007172">
            <w:r w:rsidRPr="0086015D">
              <w:t>100%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791"/>
        </w:trPr>
        <w:tc>
          <w:tcPr>
            <w:tcW w:w="5000" w:type="pct"/>
            <w:gridSpan w:val="9"/>
            <w:vAlign w:val="center"/>
          </w:tcPr>
          <w:p w:rsidR="00402ECD" w:rsidRPr="00834D7B" w:rsidRDefault="00402ECD" w:rsidP="00007172">
            <w:pPr>
              <w:jc w:val="center"/>
              <w:rPr>
                <w:b/>
              </w:rPr>
            </w:pPr>
            <w:r w:rsidRPr="00834D7B">
              <w:rPr>
                <w:b/>
                <w:lang w:val="en-US"/>
              </w:rPr>
              <w:t>III</w:t>
            </w:r>
            <w:r w:rsidRPr="00834D7B">
              <w:rPr>
                <w:b/>
              </w:rPr>
              <w:t>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402ECD" w:rsidRPr="00D80A53" w:rsidTr="00007172">
        <w:trPr>
          <w:trHeight w:val="1597"/>
        </w:trPr>
        <w:tc>
          <w:tcPr>
            <w:tcW w:w="168" w:type="pct"/>
            <w:vMerge w:val="restart"/>
          </w:tcPr>
          <w:p w:rsidR="00402ECD" w:rsidRPr="0086015D" w:rsidRDefault="00402ECD" w:rsidP="00007172">
            <w:r>
              <w:lastRenderedPageBreak/>
              <w:t>8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Принятие и реализация региональной программы капитального ремонта общего имущества в многоквартирных домах, расположенных на территории </w:t>
            </w:r>
            <w:r>
              <w:t>Кемеровской области</w:t>
            </w:r>
            <w:r w:rsidRPr="0086015D">
              <w:t xml:space="preserve"> (далее - РПКР)</w:t>
            </w:r>
            <w:r>
              <w:t>.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Обеспечение проведения капитального ремонта МКД;              создание системного механизма предотвращения старения многоквартирного фонда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t>Постановление</w:t>
            </w:r>
            <w:r>
              <w:t xml:space="preserve"> </w:t>
            </w:r>
            <w:r w:rsidRPr="0086015D">
              <w:t>Коллегии Администрации</w:t>
            </w:r>
            <w:r>
              <w:t xml:space="preserve"> </w:t>
            </w:r>
            <w:r w:rsidRPr="0086015D">
              <w:t xml:space="preserve">Кемеровской области от 30.12.2013 </w:t>
            </w:r>
            <w:r>
              <w:t>№  672 «</w:t>
            </w:r>
            <w:r w:rsidRPr="0086015D">
              <w:t>Об утверждении региональной программы капитального ремонта общего имущества в многоквартирных домах Кемеровской области на 2014</w:t>
            </w:r>
            <w:r>
              <w:t xml:space="preserve"> </w:t>
            </w:r>
            <w:r w:rsidRPr="0086015D">
              <w:t>-</w:t>
            </w:r>
          </w:p>
          <w:p w:rsidR="00402ECD" w:rsidRPr="0086015D" w:rsidRDefault="00402ECD" w:rsidP="00007172">
            <w:r>
              <w:t>2043 годы»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>Департамент ЖК и ДК,</w:t>
            </w:r>
            <w:r w:rsidRPr="0086015D">
              <w:t xml:space="preserve">                 </w:t>
            </w:r>
            <w:r>
              <w:t xml:space="preserve">                               р</w:t>
            </w:r>
            <w:r w:rsidRPr="0086015D">
              <w:t>егиональный оператор</w:t>
            </w:r>
            <w:r>
              <w:t>,                                          УОЖиС Юргинского муниципального района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t>Объем</w:t>
            </w:r>
            <w:r>
              <w:t xml:space="preserve"> </w:t>
            </w:r>
            <w:r w:rsidRPr="0086015D">
              <w:t>от выполнения капитального ремонта МКД (план/факт)</w:t>
            </w:r>
          </w:p>
          <w:p w:rsidR="00402ECD" w:rsidRPr="0086015D" w:rsidRDefault="00402ECD" w:rsidP="00007172">
            <w:r w:rsidRPr="0086015D">
              <w:t>(%)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100%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Постоянно в соответствии с РПКР</w:t>
            </w:r>
          </w:p>
        </w:tc>
      </w:tr>
      <w:tr w:rsidR="00402ECD" w:rsidRPr="00D80A53" w:rsidTr="00007172">
        <w:trPr>
          <w:trHeight w:val="3750"/>
        </w:trPr>
        <w:tc>
          <w:tcPr>
            <w:tcW w:w="168" w:type="pct"/>
            <w:vMerge/>
          </w:tcPr>
          <w:p w:rsidR="00402ECD" w:rsidRPr="002332E4" w:rsidRDefault="00402ECD" w:rsidP="00007172"/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86015D" w:rsidRDefault="00402ECD" w:rsidP="00007172">
            <w:r w:rsidRPr="002332E4">
              <w:t>Актуализация РПКР</w:t>
            </w:r>
          </w:p>
        </w:tc>
        <w:tc>
          <w:tcPr>
            <w:tcW w:w="712" w:type="pct"/>
            <w:vMerge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668" w:type="pct"/>
            <w:vMerge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534" w:type="pct"/>
            <w:vMerge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603" w:type="pct"/>
            <w:shd w:val="clear" w:color="auto" w:fill="auto"/>
            <w:hideMark/>
          </w:tcPr>
          <w:p w:rsidR="00402ECD" w:rsidRPr="0086015D" w:rsidRDefault="00402ECD" w:rsidP="00007172">
            <w:r w:rsidRPr="002332E4">
              <w:t>Не реже чем один раз в год</w:t>
            </w:r>
          </w:p>
        </w:tc>
      </w:tr>
      <w:tr w:rsidR="00402ECD" w:rsidRPr="00D80A53" w:rsidTr="00007172">
        <w:trPr>
          <w:trHeight w:val="1245"/>
        </w:trPr>
        <w:tc>
          <w:tcPr>
            <w:tcW w:w="168" w:type="pct"/>
            <w:vMerge w:val="restart"/>
          </w:tcPr>
          <w:p w:rsidR="00402ECD" w:rsidRPr="0086015D" w:rsidRDefault="00402ECD" w:rsidP="00007172">
            <w:r>
              <w:t>9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Принятие и реализация краткосрочных (сроком до трех лет) планов реализации РПКР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Улучшение условий проживания граждан;                              улучшение состояния </w:t>
            </w:r>
            <w:r w:rsidRPr="0086015D">
              <w:lastRenderedPageBreak/>
              <w:t>многоквартирного фонда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lastRenderedPageBreak/>
              <w:t xml:space="preserve">Постановление </w:t>
            </w:r>
            <w:r>
              <w:t xml:space="preserve"> а</w:t>
            </w:r>
            <w:r w:rsidRPr="0086015D">
              <w:t xml:space="preserve">дминистрации </w:t>
            </w:r>
            <w:r w:rsidRPr="0086015D">
              <w:br/>
            </w:r>
            <w:r>
              <w:t>Юргинского муниципального района</w:t>
            </w:r>
          </w:p>
          <w:p w:rsidR="00402ECD" w:rsidRDefault="00402ECD" w:rsidP="00007172">
            <w:r>
              <w:t>«</w:t>
            </w:r>
            <w:r w:rsidRPr="0086015D">
              <w:t xml:space="preserve">Об утверждении </w:t>
            </w:r>
            <w:r w:rsidRPr="0086015D">
              <w:lastRenderedPageBreak/>
              <w:t>краткосрочного плана реализации региональной программы капитального ремонта общего имущества в многоквартирных домах Кемеровской област</w:t>
            </w:r>
            <w:r>
              <w:t>и на 2014-</w:t>
            </w:r>
          </w:p>
          <w:p w:rsidR="00402ECD" w:rsidRPr="0086015D" w:rsidRDefault="00402ECD" w:rsidP="00007172">
            <w:r>
              <w:t>2043 годы на 2014 год»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lastRenderedPageBreak/>
              <w:t>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 Объем  от выполнения капитального ремонта МКД (план/факт)</w:t>
            </w:r>
          </w:p>
          <w:p w:rsidR="00402ECD" w:rsidRPr="0086015D" w:rsidRDefault="00402ECD" w:rsidP="00007172">
            <w:r w:rsidRPr="0086015D">
              <w:t>(%)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100%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Постоянно в с</w:t>
            </w:r>
            <w:r>
              <w:t xml:space="preserve">оответствии с краткосрочными планами </w:t>
            </w:r>
            <w:r w:rsidRPr="0086015D">
              <w:t xml:space="preserve"> РПКР</w:t>
            </w:r>
          </w:p>
        </w:tc>
      </w:tr>
      <w:tr w:rsidR="00402ECD" w:rsidRPr="00D80A53" w:rsidTr="00007172">
        <w:trPr>
          <w:trHeight w:val="1485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Объем средств, израсходованных на проведение капитального ремонта РПКР (план/факт)</w:t>
            </w:r>
          </w:p>
          <w:p w:rsidR="00402ECD" w:rsidRPr="0086015D" w:rsidRDefault="00402ECD" w:rsidP="00007172">
            <w:r>
              <w:t>(рублей</w:t>
            </w:r>
            <w:r w:rsidRPr="0086015D">
              <w:t>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100%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613"/>
        </w:trPr>
        <w:tc>
          <w:tcPr>
            <w:tcW w:w="5000" w:type="pct"/>
            <w:gridSpan w:val="9"/>
          </w:tcPr>
          <w:p w:rsidR="00402ECD" w:rsidRPr="00AA6FE2" w:rsidRDefault="00402ECD" w:rsidP="00007172">
            <w:pPr>
              <w:jc w:val="center"/>
              <w:rPr>
                <w:b/>
              </w:rPr>
            </w:pPr>
            <w:r w:rsidRPr="00AA6FE2">
              <w:rPr>
                <w:b/>
                <w:lang w:val="en-US"/>
              </w:rPr>
              <w:lastRenderedPageBreak/>
              <w:t>IV</w:t>
            </w:r>
            <w:r w:rsidRPr="00AA6FE2">
              <w:rPr>
                <w:b/>
              </w:rPr>
              <w:t>. Переселение граждан из аварийного жилого фонда</w:t>
            </w:r>
          </w:p>
        </w:tc>
      </w:tr>
      <w:tr w:rsidR="00402ECD" w:rsidRPr="00D80A53" w:rsidTr="00007172">
        <w:trPr>
          <w:trHeight w:val="2670"/>
        </w:trPr>
        <w:tc>
          <w:tcPr>
            <w:tcW w:w="168" w:type="pct"/>
            <w:vMerge w:val="restart"/>
          </w:tcPr>
          <w:p w:rsidR="00402ECD" w:rsidRPr="0086015D" w:rsidRDefault="00402ECD" w:rsidP="00007172">
            <w:r>
              <w:t>10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Реализация программ </w:t>
            </w:r>
            <w:r w:rsidRPr="0011604E">
              <w:t>переселения граждан</w:t>
            </w:r>
            <w:r w:rsidRPr="0086015D">
              <w:t xml:space="preserve"> из аварийного жилищного фонда, признанного таковым в установленном порядке до 1 января 2012 г. (далее – программа расселения)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Улучшение условий проживания граждан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Постановление </w:t>
            </w:r>
            <w:r>
              <w:t xml:space="preserve"> а</w:t>
            </w:r>
            <w:r w:rsidRPr="0086015D">
              <w:t xml:space="preserve">дминистрации </w:t>
            </w:r>
            <w:r>
              <w:t xml:space="preserve"> Юргинского муниципального района от 07.12.2015 № 37-МНА   «Развитие жилищного строительства на территории </w:t>
            </w:r>
            <w:r>
              <w:lastRenderedPageBreak/>
              <w:t>Юргинского муниципального района и обеспечение доступности жилья социально незащищенным категориям граждан и молодым семьям в Юргинском муниципальном районе» на 2016-2018 годы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lastRenderedPageBreak/>
              <w:t>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11604E" w:rsidRDefault="00402ECD" w:rsidP="00007172">
            <w:r w:rsidRPr="0011604E">
              <w:t>Объем площади жилья, запланированного к расселению и фактически расселенного</w:t>
            </w:r>
          </w:p>
          <w:p w:rsidR="00402ECD" w:rsidRPr="0086015D" w:rsidRDefault="00402ECD" w:rsidP="00007172">
            <w:r w:rsidRPr="0086015D">
              <w:t xml:space="preserve">(%)  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Default="00402ECD" w:rsidP="00007172">
            <w:r>
              <w:t xml:space="preserve"> </w:t>
            </w:r>
            <w:r>
              <w:br/>
              <w:t xml:space="preserve">2016 год - 387 кв.м. , </w:t>
            </w:r>
          </w:p>
          <w:p w:rsidR="00402ECD" w:rsidRPr="0086015D" w:rsidRDefault="00402ECD" w:rsidP="00007172">
            <w:r>
              <w:t>2017-2018 приобретение вторичного жилья по 5 семей в год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 xml:space="preserve">До конца 2018 года </w:t>
            </w:r>
          </w:p>
        </w:tc>
      </w:tr>
      <w:tr w:rsidR="00402ECD" w:rsidRPr="00D80A53" w:rsidTr="00007172">
        <w:trPr>
          <w:trHeight w:val="2670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человек, запланированных к расселению и фактически расселенных</w:t>
            </w:r>
          </w:p>
          <w:p w:rsidR="00402ECD" w:rsidRPr="0086015D" w:rsidRDefault="00402ECD" w:rsidP="00007172">
            <w:r w:rsidRPr="0086015D">
              <w:t>(%)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Default="00402ECD" w:rsidP="00007172">
            <w:r>
              <w:t xml:space="preserve"> </w:t>
            </w:r>
            <w:r w:rsidRPr="0086015D">
              <w:t xml:space="preserve">2016 год - </w:t>
            </w:r>
            <w:r>
              <w:t>24</w:t>
            </w:r>
            <w:r w:rsidRPr="0086015D">
              <w:t xml:space="preserve"> </w:t>
            </w:r>
            <w:r>
              <w:t xml:space="preserve"> </w:t>
            </w:r>
            <w:r w:rsidRPr="0086015D">
              <w:t xml:space="preserve">. чел. </w:t>
            </w:r>
            <w:r>
              <w:t xml:space="preserve"> </w:t>
            </w:r>
          </w:p>
          <w:p w:rsidR="00402ECD" w:rsidRDefault="00402ECD" w:rsidP="00007172">
            <w:r w:rsidRPr="0086015D">
              <w:t xml:space="preserve">2017 год - </w:t>
            </w:r>
            <w:r>
              <w:t xml:space="preserve">15. чел.  </w:t>
            </w:r>
          </w:p>
          <w:p w:rsidR="00402ECD" w:rsidRPr="0086015D" w:rsidRDefault="00402ECD" w:rsidP="00007172">
            <w:r>
              <w:t>2018 год - 15 чел.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865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 Количество  заключенных соглашений об ответственности МО по отношению к общему  количеству муниципальных образований, задействованных в реализации программ переселения</w:t>
            </w:r>
          </w:p>
          <w:p w:rsidR="00402ECD" w:rsidRPr="0086015D" w:rsidRDefault="00402ECD" w:rsidP="00007172">
            <w:r w:rsidRPr="0086015D">
              <w:t>(шт</w:t>
            </w:r>
            <w:r>
              <w:t>.</w:t>
            </w:r>
            <w:r w:rsidRPr="0086015D">
              <w:t>, 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15 (100%)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4620"/>
        </w:trPr>
        <w:tc>
          <w:tcPr>
            <w:tcW w:w="168" w:type="pct"/>
          </w:tcPr>
          <w:p w:rsidR="00402ECD" w:rsidRPr="0086015D" w:rsidRDefault="00402ECD" w:rsidP="00007172">
            <w:r>
              <w:lastRenderedPageBreak/>
              <w:t>11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86015D" w:rsidRDefault="00402ECD" w:rsidP="00007172">
            <w:r w:rsidRPr="0086015D">
              <w:t>Размещение на МКД, подлежащих расселению, информационных табличек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Повышение информирован</w:t>
            </w:r>
            <w:r>
              <w:t>-</w:t>
            </w:r>
            <w:r w:rsidRPr="0086015D">
              <w:t xml:space="preserve">ности граждан о </w:t>
            </w:r>
            <w:r>
              <w:t>реализации программ переселения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Заключение соглашений между</w:t>
            </w:r>
            <w:r w:rsidRPr="0086015D">
              <w:br/>
              <w:t xml:space="preserve"> </w:t>
            </w:r>
            <w:r>
              <w:t>Кемеровской областью</w:t>
            </w:r>
            <w:r w:rsidRPr="0086015D">
              <w:t xml:space="preserve"> и муниципальными образованиями, участвующими в реализации программы переселения, об ответственности муниципальных образований за реализацию программ переселения 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86015D" w:rsidRDefault="00402ECD" w:rsidP="00007172">
            <w:r>
              <w:t>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МКД, на которых размещены информационные таблички, по отношению к общему количеству МКД, включенных в программы переселения</w:t>
            </w:r>
          </w:p>
          <w:p w:rsidR="00402ECD" w:rsidRPr="0086015D" w:rsidRDefault="00402ECD" w:rsidP="00007172">
            <w:r w:rsidRPr="0086015D">
              <w:t>(шт., 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Default="00402ECD" w:rsidP="00007172">
            <w:r>
              <w:t xml:space="preserve"> </w:t>
            </w:r>
            <w:r w:rsidRPr="0086015D">
              <w:t xml:space="preserve"> На </w:t>
            </w:r>
          </w:p>
          <w:p w:rsidR="00402ECD" w:rsidRPr="0086015D" w:rsidRDefault="00402ECD" w:rsidP="00007172">
            <w:r>
              <w:t xml:space="preserve"> </w:t>
            </w:r>
            <w:r w:rsidRPr="0086015D">
              <w:t>многоквар</w:t>
            </w:r>
            <w:r>
              <w:t>-</w:t>
            </w:r>
            <w:r w:rsidRPr="0086015D">
              <w:t>тирных домах информа</w:t>
            </w:r>
            <w:r>
              <w:t>-</w:t>
            </w:r>
            <w:r w:rsidRPr="0086015D">
              <w:t xml:space="preserve">ционные таблички размещены. </w:t>
            </w:r>
            <w:r>
              <w:t xml:space="preserve"> 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Pr="0086015D" w:rsidRDefault="00402ECD" w:rsidP="00007172">
            <w:r>
              <w:t>По факту</w:t>
            </w:r>
          </w:p>
        </w:tc>
      </w:tr>
      <w:tr w:rsidR="00402ECD" w:rsidRPr="00D80A53" w:rsidTr="00007172">
        <w:trPr>
          <w:trHeight w:val="2040"/>
        </w:trPr>
        <w:tc>
          <w:tcPr>
            <w:tcW w:w="168" w:type="pct"/>
          </w:tcPr>
          <w:p w:rsidR="00402ECD" w:rsidRPr="0086015D" w:rsidRDefault="00402ECD" w:rsidP="00007172">
            <w:r>
              <w:t>12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86015D" w:rsidRDefault="00402ECD" w:rsidP="00007172">
            <w:r w:rsidRPr="0086015D">
              <w:t>Реализация мероприятий по расселению граждан из аварийного жилищного фонда, признанного таковым после 1 января 2012 г.</w:t>
            </w:r>
            <w:r>
              <w:t xml:space="preserve">  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Создание условий для организации работы по дальнейшему расселению граждан из аварийного жилищного фонда и улучшению условий их проживания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Постановление </w:t>
            </w:r>
            <w:r>
              <w:t xml:space="preserve"> а</w:t>
            </w:r>
            <w:r w:rsidRPr="0086015D">
              <w:t xml:space="preserve">дминистрации </w:t>
            </w:r>
            <w:r>
              <w:t xml:space="preserve"> Юргинского муниципального района от 07.12.2015 № 37-МНА   «Развитие жилищного строительства на территории Юргинского муниципального района и обеспечение доступности жилья социально </w:t>
            </w:r>
            <w:r>
              <w:lastRenderedPageBreak/>
              <w:t>незащищенным категориям граждан и молодым семьям в Юргинском муниципальном районе» на 2016-2018 годы</w:t>
            </w:r>
          </w:p>
          <w:p w:rsidR="00402ECD" w:rsidRPr="0086015D" w:rsidRDefault="00402ECD" w:rsidP="00007172">
            <w:r w:rsidRPr="0086015D">
              <w:t>1 января 2012 г.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86015D" w:rsidRDefault="00402ECD" w:rsidP="00007172">
            <w:r>
              <w:lastRenderedPageBreak/>
              <w:t>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63D3">
              <w:rPr>
                <w:rFonts w:ascii="Times New Roman" w:hAnsi="Times New Roman"/>
                <w:sz w:val="24"/>
                <w:szCs w:val="24"/>
              </w:rPr>
              <w:t xml:space="preserve">Наличие комплекса мер по расселению граждан из аварийного жилищного фонда, признанного таковым после </w:t>
            </w:r>
          </w:p>
          <w:p w:rsidR="00402ECD" w:rsidRPr="000463D3" w:rsidRDefault="00402ECD" w:rsidP="00007172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63D3">
              <w:rPr>
                <w:rFonts w:ascii="Times New Roman" w:hAnsi="Times New Roman"/>
                <w:sz w:val="24"/>
                <w:szCs w:val="24"/>
              </w:rPr>
              <w:t>1 января 2012 г.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 xml:space="preserve">В </w:t>
            </w:r>
            <w:r w:rsidRPr="0086015D">
              <w:t>соответствии с программой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Реализация комплекса мер – в соответствии с </w:t>
            </w:r>
            <w:r>
              <w:t>установленны-</w:t>
            </w:r>
          </w:p>
          <w:p w:rsidR="00402ECD" w:rsidRPr="0086015D" w:rsidRDefault="00402ECD" w:rsidP="00007172">
            <w:r w:rsidRPr="0086015D">
              <w:t>м</w:t>
            </w:r>
            <w:r>
              <w:t>и</w:t>
            </w:r>
            <w:r w:rsidRPr="0086015D">
              <w:t xml:space="preserve"> им сроками</w:t>
            </w:r>
          </w:p>
        </w:tc>
      </w:tr>
      <w:tr w:rsidR="00402ECD" w:rsidRPr="00D80A53" w:rsidTr="00007172">
        <w:trPr>
          <w:trHeight w:val="724"/>
        </w:trPr>
        <w:tc>
          <w:tcPr>
            <w:tcW w:w="5000" w:type="pct"/>
            <w:gridSpan w:val="9"/>
            <w:vAlign w:val="center"/>
          </w:tcPr>
          <w:p w:rsidR="00402ECD" w:rsidRPr="00627EAD" w:rsidRDefault="00402ECD" w:rsidP="000071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627EA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27EAD">
              <w:rPr>
                <w:b/>
              </w:rPr>
              <w:t>Обеспечение модернизации объектов жилищно-коммунального хозяйства</w:t>
            </w:r>
          </w:p>
        </w:tc>
      </w:tr>
      <w:tr w:rsidR="00402ECD" w:rsidRPr="00D80A53" w:rsidTr="00007172">
        <w:trPr>
          <w:trHeight w:val="4890"/>
        </w:trPr>
        <w:tc>
          <w:tcPr>
            <w:tcW w:w="168" w:type="pct"/>
          </w:tcPr>
          <w:p w:rsidR="00402ECD" w:rsidRPr="0041574F" w:rsidRDefault="00402ECD" w:rsidP="00007172">
            <w:r>
              <w:t>13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86015D" w:rsidRDefault="00402ECD" w:rsidP="00007172">
            <w:r w:rsidRPr="0041574F">
              <w:t xml:space="preserve">Разработка и утверждение программ комплексного развития коммунальной инфраструктуры (далее - ПКР) на территории </w:t>
            </w:r>
            <w:r>
              <w:t>Юргинского муниципального района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013968" w:rsidRDefault="00402ECD" w:rsidP="00007172">
            <w:r w:rsidRPr="00013968">
              <w:t>Обеспечение корректной реализации этапа утверждения схем водоснабжения и водоотведения  с учетом потребностей в развитии поселения, городского округа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Default="00402ECD" w:rsidP="00007172">
            <w:r>
              <w:t>Согласно распоряжению</w:t>
            </w:r>
            <w:r w:rsidRPr="0086015D">
              <w:t xml:space="preserve"> Правительства Российской Федерации от </w:t>
            </w:r>
            <w:r>
              <w:t xml:space="preserve">22.08.2011 </w:t>
            </w:r>
          </w:p>
          <w:p w:rsidR="00402ECD" w:rsidRPr="0065068F" w:rsidRDefault="00402ECD" w:rsidP="00007172">
            <w:r w:rsidRPr="0086015D">
              <w:t xml:space="preserve">№ 1493-р </w:t>
            </w:r>
          </w:p>
          <w:p w:rsidR="00402ECD" w:rsidRPr="0086015D" w:rsidRDefault="00402ECD" w:rsidP="00007172">
            <w:r w:rsidRPr="0086015D">
              <w:t>ОМС ежеквартально информирую</w:t>
            </w:r>
            <w:r>
              <w:t>т д</w:t>
            </w:r>
            <w:r w:rsidRPr="0086015D">
              <w:t xml:space="preserve">епартамент ЖК и ДК </w:t>
            </w:r>
            <w:r>
              <w:t xml:space="preserve"> </w:t>
            </w:r>
            <w:r w:rsidRPr="0086015D">
              <w:t xml:space="preserve"> о проделанной в данном направлении работе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86015D" w:rsidRDefault="00402ECD" w:rsidP="00007172">
            <w:r>
              <w:t>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Количество </w:t>
            </w:r>
            <w:r>
              <w:t>сельских  поселений</w:t>
            </w:r>
          </w:p>
          <w:p w:rsidR="00402ECD" w:rsidRPr="0086015D" w:rsidRDefault="00402ECD" w:rsidP="00007172">
            <w:r w:rsidRPr="0086015D">
              <w:t xml:space="preserve">(шт., %), в которых утверждены  </w:t>
            </w:r>
            <w:r>
              <w:t xml:space="preserve"> схемы водоснабжения и водоотведения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100%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Завершение работы –  </w:t>
            </w:r>
          </w:p>
          <w:p w:rsidR="00402ECD" w:rsidRDefault="00402ECD" w:rsidP="00007172">
            <w:r>
              <w:t xml:space="preserve">2016 год, </w:t>
            </w:r>
          </w:p>
          <w:p w:rsidR="00402ECD" w:rsidRDefault="00402ECD" w:rsidP="00007172">
            <w:r>
              <w:t>далее – постоянно</w:t>
            </w:r>
          </w:p>
          <w:p w:rsidR="00402ECD" w:rsidRPr="0086015D" w:rsidRDefault="00402ECD" w:rsidP="00007172">
            <w:r w:rsidRPr="0086015D">
              <w:t>по мере необходимости</w:t>
            </w:r>
          </w:p>
        </w:tc>
      </w:tr>
      <w:tr w:rsidR="00402ECD" w:rsidRPr="00D80A53" w:rsidTr="00007172">
        <w:trPr>
          <w:trHeight w:val="2190"/>
        </w:trPr>
        <w:tc>
          <w:tcPr>
            <w:tcW w:w="168" w:type="pct"/>
            <w:vMerge w:val="restart"/>
          </w:tcPr>
          <w:p w:rsidR="00402ECD" w:rsidRPr="0086015D" w:rsidRDefault="00402ECD" w:rsidP="00007172">
            <w:r>
              <w:lastRenderedPageBreak/>
              <w:t>14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013968" w:rsidRDefault="00402ECD" w:rsidP="00007172">
            <w:pPr>
              <w:rPr>
                <w:iCs/>
              </w:rPr>
            </w:pPr>
            <w:r w:rsidRPr="00013968">
              <w:t xml:space="preserve">Выявление бесхозяйных объектов жилищно-коммунального хозяйства </w:t>
            </w:r>
            <w:r w:rsidRPr="00013968">
              <w:rPr>
                <w:iCs/>
              </w:rPr>
              <w:t xml:space="preserve">(распоряжение Правительства Российской Федерации от 22.08.2011 </w:t>
            </w:r>
          </w:p>
          <w:p w:rsidR="00402ECD" w:rsidRPr="0086015D" w:rsidRDefault="00402ECD" w:rsidP="00007172">
            <w:r w:rsidRPr="00013968">
              <w:rPr>
                <w:iCs/>
              </w:rPr>
              <w:t>№ 1493-р)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Актуализация информации об объектах жилищно-коммунального хозяйства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 xml:space="preserve">Статья </w:t>
            </w:r>
            <w:r w:rsidRPr="0086015D">
              <w:t>50 Федерального</w:t>
            </w:r>
            <w:r>
              <w:t xml:space="preserve"> закона от 06.10.2003 № 131-ФЗ «</w:t>
            </w:r>
            <w:r w:rsidRPr="0086015D">
              <w:t>Об общих принципах организации местного самоуправления в Росс</w:t>
            </w:r>
            <w:r>
              <w:t xml:space="preserve">ийской Федерации» </w:t>
            </w:r>
            <w:r w:rsidRPr="0086015D">
              <w:t>содержит перечень имущества, которое может находиться в собственности муниципального образования и использоваться для решения вопросов местного значения, в т.ч. брошенные и бесхозяйные объекты коммунального хозяйства.</w:t>
            </w:r>
            <w:r>
              <w:t xml:space="preserve"> ОМС ежеквартально информируют департамент ЖК и ДК</w:t>
            </w:r>
            <w:r w:rsidRPr="0086015D">
              <w:t xml:space="preserve"> о проделанной в данном направлении работе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>УОЖиС Юргинского муниципального района)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выявленных бесхозяйных объектов жилищно-коммунального хозяйства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>Постоянно</w:t>
            </w:r>
          </w:p>
          <w:p w:rsidR="00402ECD" w:rsidRPr="0086015D" w:rsidRDefault="00402ECD" w:rsidP="00007172">
            <w:r w:rsidRPr="0086015D">
              <w:t>по мере необходимости</w:t>
            </w:r>
          </w:p>
        </w:tc>
      </w:tr>
      <w:tr w:rsidR="00402ECD" w:rsidRPr="00D80A53" w:rsidTr="00007172">
        <w:trPr>
          <w:trHeight w:val="2040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выявленных бесхозяйных объектов жилищно-коммунального хозяйства , права собственности на которые</w:t>
            </w:r>
            <w:r>
              <w:t xml:space="preserve"> </w:t>
            </w:r>
            <w:r w:rsidRPr="0086015D">
              <w:t>зарегистрированы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970"/>
        </w:trPr>
        <w:tc>
          <w:tcPr>
            <w:tcW w:w="168" w:type="pct"/>
            <w:vMerge w:val="restart"/>
          </w:tcPr>
          <w:p w:rsidR="00402ECD" w:rsidRPr="0086015D" w:rsidRDefault="00402ECD" w:rsidP="00007172">
            <w:r>
              <w:lastRenderedPageBreak/>
              <w:t>15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Default="00402ECD" w:rsidP="00007172">
            <w:pPr>
              <w:rPr>
                <w:iCs/>
              </w:rPr>
            </w:pPr>
            <w:r w:rsidRPr="0086015D">
              <w:t xml:space="preserve">Регистрация в установленном порядке прав собственности на объекты жилищно-коммунального хозяйства </w:t>
            </w:r>
            <w:r w:rsidRPr="0086015D">
              <w:rPr>
                <w:i/>
                <w:iCs/>
              </w:rPr>
              <w:t xml:space="preserve"> </w:t>
            </w:r>
            <w:r w:rsidRPr="00FA3072">
              <w:rPr>
                <w:iCs/>
              </w:rPr>
              <w:t>(распоряжение Правител</w:t>
            </w:r>
            <w:r>
              <w:rPr>
                <w:iCs/>
              </w:rPr>
              <w:t xml:space="preserve">ьства Российской Федерации от 22.08.2011 </w:t>
            </w:r>
          </w:p>
          <w:p w:rsidR="00402ECD" w:rsidRPr="0086015D" w:rsidRDefault="00402ECD" w:rsidP="00007172">
            <w:r w:rsidRPr="00FA3072">
              <w:rPr>
                <w:iCs/>
              </w:rPr>
              <w:t>№ 1493-р)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Создание условий для привлечения инвестиций в сферу жилищно-коммунального хозяйства </w:t>
            </w:r>
            <w:r>
              <w:t>Кемеровской области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Государственная регистрация права собственности на выявленные бесхозяйные коммунальные объекты производится органами местног</w:t>
            </w:r>
            <w:r>
              <w:t xml:space="preserve">о самоуправления в  соответствии </w:t>
            </w:r>
            <w:r w:rsidRPr="0086015D">
              <w:t xml:space="preserve"> с</w:t>
            </w:r>
            <w:r>
              <w:t xml:space="preserve"> постановлением Правительства Российской Федерации от 17.09.2003 № 580 «Об утверждении П</w:t>
            </w:r>
            <w:r w:rsidRPr="0086015D">
              <w:t>оложения о принятии на уч</w:t>
            </w:r>
            <w:r>
              <w:t>ет бесхозяйных недвижимых вещей»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 xml:space="preserve">  КУМИ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зарегистриро</w:t>
            </w:r>
            <w:r>
              <w:t>-</w:t>
            </w:r>
            <w:r w:rsidRPr="0086015D">
              <w:t xml:space="preserve">ванных в установленном порядке объектов жилищно-коммунального хозяйства по отношению к общему количеству таких объектов, расположенных на территории </w:t>
            </w:r>
            <w:r>
              <w:t>Кемеровской области</w:t>
            </w:r>
          </w:p>
          <w:p w:rsidR="00402ECD" w:rsidRPr="0086015D" w:rsidRDefault="00402ECD" w:rsidP="00007172">
            <w:r w:rsidRPr="0086015D">
              <w:t>(шт., %)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Начало регистрации – 2014 год, </w:t>
            </w:r>
          </w:p>
          <w:p w:rsidR="00402ECD" w:rsidRPr="0086015D" w:rsidRDefault="00402ECD" w:rsidP="00007172">
            <w:r>
              <w:t xml:space="preserve">далее – постоянно </w:t>
            </w:r>
            <w:r w:rsidRPr="0086015D">
              <w:t xml:space="preserve"> по мере необходимости</w:t>
            </w:r>
          </w:p>
        </w:tc>
      </w:tr>
      <w:tr w:rsidR="00402ECD" w:rsidRPr="00D80A53" w:rsidTr="00007172">
        <w:trPr>
          <w:trHeight w:val="1710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>
              <w:t xml:space="preserve"> Количество бесхозяйных</w:t>
            </w:r>
            <w:r w:rsidRPr="0086015D">
              <w:t xml:space="preserve"> объектов жилищно-коммунального хозяйства  с разбивкой по муниципальным образованиям</w:t>
            </w:r>
          </w:p>
          <w:p w:rsidR="00402ECD" w:rsidRPr="0086015D" w:rsidRDefault="00402ECD" w:rsidP="00007172">
            <w:r w:rsidRPr="0086015D">
              <w:t>(шт.)</w:t>
            </w:r>
          </w:p>
        </w:tc>
        <w:tc>
          <w:tcPr>
            <w:tcW w:w="534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3135"/>
        </w:trPr>
        <w:tc>
          <w:tcPr>
            <w:tcW w:w="168" w:type="pct"/>
            <w:vMerge w:val="restart"/>
          </w:tcPr>
          <w:p w:rsidR="00402ECD" w:rsidRPr="0086015D" w:rsidRDefault="00402ECD" w:rsidP="00007172">
            <w:r>
              <w:lastRenderedPageBreak/>
              <w:t>16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Default="00402ECD" w:rsidP="00007172">
            <w:pPr>
              <w:rPr>
                <w:iCs/>
              </w:rPr>
            </w:pPr>
            <w:r w:rsidRPr="0086015D">
              <w:t xml:space="preserve">Разработка и утверждение схем водоснабжения и водоотведения, теплоснабжения в </w:t>
            </w:r>
            <w:r>
              <w:t>Юргинском муниципальном районе</w:t>
            </w:r>
            <w:r w:rsidRPr="0086015D">
              <w:t xml:space="preserve">, проведение независимого технического и ценового аудита схем водоснабжения и водоотведения </w:t>
            </w:r>
            <w:r w:rsidRPr="00EA1BBE">
              <w:rPr>
                <w:iCs/>
              </w:rPr>
              <w:t>(перечень поручений Президен</w:t>
            </w:r>
            <w:r>
              <w:rPr>
                <w:iCs/>
              </w:rPr>
              <w:t xml:space="preserve">та Российской Федерации от 13.02. 2014 </w:t>
            </w:r>
          </w:p>
          <w:p w:rsidR="00402ECD" w:rsidRDefault="00402ECD" w:rsidP="00007172">
            <w:pPr>
              <w:rPr>
                <w:iCs/>
              </w:rPr>
            </w:pPr>
            <w:r w:rsidRPr="00EA1BBE">
              <w:rPr>
                <w:iCs/>
              </w:rPr>
              <w:t>№</w:t>
            </w:r>
            <w:r>
              <w:rPr>
                <w:iCs/>
              </w:rPr>
              <w:t xml:space="preserve">  </w:t>
            </w:r>
            <w:r w:rsidRPr="00EA1BBE">
              <w:rPr>
                <w:iCs/>
              </w:rPr>
              <w:t>Пр-299, распоряжение Правительства Росс</w:t>
            </w:r>
            <w:r>
              <w:rPr>
                <w:iCs/>
              </w:rPr>
              <w:t xml:space="preserve">ийской Федерации от 22.08.2011 </w:t>
            </w:r>
            <w:r w:rsidRPr="00EA1BBE">
              <w:rPr>
                <w:iCs/>
              </w:rPr>
              <w:t xml:space="preserve"> </w:t>
            </w:r>
          </w:p>
          <w:p w:rsidR="00402ECD" w:rsidRPr="0086015D" w:rsidRDefault="00402ECD" w:rsidP="00007172">
            <w:r w:rsidRPr="00EA1BBE">
              <w:rPr>
                <w:iCs/>
              </w:rPr>
              <w:t>№ 1493-р)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Создание условий для привлечения инвестиций в сферы водоснабжения и водоотведения, теплоснабжения </w:t>
            </w:r>
            <w:r>
              <w:t>Юргинского муниципального района</w:t>
            </w:r>
            <w:r w:rsidRPr="0086015D">
              <w:t>;                     оптимизация расходов на реализацию схем водоснабжения и водоотведения, теплоснабжения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t>Постановление Коллегии Администрации</w:t>
            </w:r>
            <w:r w:rsidRPr="0086015D">
              <w:br/>
              <w:t xml:space="preserve"> Кемеровской области от 24.10.2013 № 458 «Об утверждении государственной программы Кемеровской области «Жилищно-коммунальный и дорожный  комплекс, энергосбережение и повышение энергоэффе</w:t>
            </w:r>
            <w:r>
              <w:t>ктивности Кузбасса» на 2014-</w:t>
            </w:r>
          </w:p>
          <w:p w:rsidR="00402ECD" w:rsidRPr="0086015D" w:rsidRDefault="00402ECD" w:rsidP="00007172">
            <w:r>
              <w:t>2017</w:t>
            </w:r>
            <w:r w:rsidRPr="0086015D">
              <w:t xml:space="preserve"> годы»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>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 Количество </w:t>
            </w:r>
            <w:r>
              <w:t>сельских поселений</w:t>
            </w:r>
            <w:r w:rsidRPr="0086015D">
              <w:t>, в которых разработаны схемы  водоснабжения и водоотведения, теплоснабжения</w:t>
            </w:r>
            <w:r>
              <w:t>,</w:t>
            </w:r>
            <w:r w:rsidRPr="0086015D">
              <w:t xml:space="preserve"> к общему количеству </w:t>
            </w:r>
            <w:r>
              <w:t>сельских поселений Юргинского муниципального района</w:t>
            </w:r>
            <w:r w:rsidRPr="0086015D">
              <w:t>, в которых такие схемы должны быть разработаны (с разбивкой по отраслям)</w:t>
            </w:r>
          </w:p>
          <w:p w:rsidR="00402ECD" w:rsidRPr="0086015D" w:rsidRDefault="00402ECD" w:rsidP="00007172">
            <w:r w:rsidRPr="0086015D">
              <w:t>(шт</w:t>
            </w:r>
            <w:r>
              <w:t>.</w:t>
            </w:r>
            <w:r w:rsidRPr="0086015D">
              <w:t>, 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9</w:t>
            </w:r>
            <w:r w:rsidRPr="0086015D">
              <w:t xml:space="preserve"> (100%)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Постоянно </w:t>
            </w:r>
          </w:p>
          <w:p w:rsidR="00402ECD" w:rsidRPr="0086015D" w:rsidRDefault="00402ECD" w:rsidP="00007172">
            <w:r w:rsidRPr="0086015D">
              <w:t>по мере необходимости</w:t>
            </w:r>
          </w:p>
        </w:tc>
      </w:tr>
      <w:tr w:rsidR="00402ECD" w:rsidRPr="00D80A53" w:rsidTr="00007172">
        <w:trPr>
          <w:trHeight w:val="2220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Доля  схем водоснабжения и водоотве</w:t>
            </w:r>
            <w:r>
              <w:t>дения, теплоснабжения, прошедших</w:t>
            </w:r>
            <w:r w:rsidRPr="0086015D">
              <w:t xml:space="preserve"> независимый технологический и ценовой аудит (с разбивкой по </w:t>
            </w:r>
            <w:r w:rsidRPr="0086015D">
              <w:lastRenderedPageBreak/>
              <w:t>отраслям)</w:t>
            </w:r>
          </w:p>
          <w:p w:rsidR="00402ECD" w:rsidRPr="0086015D" w:rsidRDefault="00402ECD" w:rsidP="00007172">
            <w:r w:rsidRPr="0086015D">
              <w:t>(%)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lastRenderedPageBreak/>
              <w:t>100%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3075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Увеличение доли заемных средств в общем объеме капитальных вложений в системы теплоснабжения, водоснабжения, водоотведения и очистки сточных вод до </w:t>
            </w:r>
          </w:p>
          <w:p w:rsidR="00402ECD" w:rsidRDefault="00402ECD" w:rsidP="00007172">
            <w:pPr>
              <w:rPr>
                <w:iCs/>
              </w:rPr>
            </w:pPr>
            <w:r w:rsidRPr="0086015D">
              <w:t xml:space="preserve">30 процентов </w:t>
            </w:r>
            <w:r w:rsidRPr="00487659">
              <w:rPr>
                <w:iCs/>
              </w:rPr>
              <w:t xml:space="preserve">(Указ Президента Российской Федерации от </w:t>
            </w:r>
            <w:r>
              <w:rPr>
                <w:iCs/>
              </w:rPr>
              <w:t>0</w:t>
            </w:r>
            <w:r w:rsidRPr="00487659">
              <w:rPr>
                <w:iCs/>
              </w:rPr>
              <w:t>7</w:t>
            </w:r>
            <w:r>
              <w:rPr>
                <w:iCs/>
              </w:rPr>
              <w:t>.05. 2012</w:t>
            </w:r>
          </w:p>
          <w:p w:rsidR="00402ECD" w:rsidRPr="0086015D" w:rsidRDefault="00402ECD" w:rsidP="00007172">
            <w:r w:rsidRPr="00487659">
              <w:rPr>
                <w:iCs/>
              </w:rPr>
              <w:t>№</w:t>
            </w:r>
            <w:r>
              <w:rPr>
                <w:iCs/>
              </w:rPr>
              <w:t xml:space="preserve">  6</w:t>
            </w:r>
            <w:r w:rsidRPr="00487659">
              <w:rPr>
                <w:iCs/>
              </w:rPr>
              <w:t>00)</w:t>
            </w:r>
          </w:p>
        </w:tc>
        <w:tc>
          <w:tcPr>
            <w:tcW w:w="534" w:type="pct"/>
            <w:vAlign w:val="center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4035"/>
        </w:trPr>
        <w:tc>
          <w:tcPr>
            <w:tcW w:w="168" w:type="pct"/>
          </w:tcPr>
          <w:p w:rsidR="00402ECD" w:rsidRPr="00816FA8" w:rsidRDefault="00402ECD" w:rsidP="00007172">
            <w:r>
              <w:lastRenderedPageBreak/>
              <w:t>17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86015D" w:rsidRDefault="00402ECD" w:rsidP="00007172">
            <w:r w:rsidRPr="00816FA8">
              <w:t>Заключение соглашений об условиях осуществления регулируемой деятельности в сферах водоснабжения и водоотведения</w:t>
            </w:r>
            <w:r>
              <w:t xml:space="preserve"> </w:t>
            </w:r>
            <w:r w:rsidRPr="00816FA8">
              <w:t xml:space="preserve">на территории </w:t>
            </w:r>
            <w:r>
              <w:t>Юргинского муниципального района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Привлечение инвестиций в сферу водоснабжения и водоотведения </w:t>
            </w:r>
            <w:r>
              <w:t>Юргинского муниципального района; о</w:t>
            </w:r>
            <w:r w:rsidRPr="0086015D">
              <w:t>беспечение долгосрочных параметров регулирования тарифов</w:t>
            </w:r>
            <w:r>
              <w:t>;</w:t>
            </w:r>
          </w:p>
          <w:p w:rsidR="00402ECD" w:rsidRPr="0086015D" w:rsidRDefault="00402ECD" w:rsidP="00007172">
            <w:r>
              <w:t xml:space="preserve">обеспечение обязательств органов государственной власти, местного самоуправления и РСО  при развитии </w:t>
            </w:r>
            <w:r w:rsidRPr="004D554B">
              <w:rPr>
                <w:bCs/>
              </w:rPr>
              <w:t>водопроводно</w:t>
            </w:r>
            <w:r w:rsidRPr="004D554B">
              <w:t>-</w:t>
            </w:r>
            <w:r w:rsidRPr="004D554B">
              <w:rPr>
                <w:bCs/>
              </w:rPr>
              <w:t>канализационного</w:t>
            </w:r>
            <w:r w:rsidRPr="004D554B">
              <w:t xml:space="preserve"> </w:t>
            </w:r>
            <w:r w:rsidRPr="004D554B">
              <w:rPr>
                <w:bCs/>
              </w:rPr>
              <w:t>хозяйства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Постанов</w:t>
            </w:r>
            <w:r>
              <w:t>ление Коллегии Администрации</w:t>
            </w:r>
            <w:r>
              <w:br/>
              <w:t xml:space="preserve"> Кемеровской области</w:t>
            </w:r>
            <w:r w:rsidRPr="0086015D">
              <w:t xml:space="preserve"> от 06.09.2013 № </w:t>
            </w:r>
            <w:r>
              <w:t xml:space="preserve"> </w:t>
            </w:r>
            <w:r w:rsidRPr="0086015D">
              <w:t xml:space="preserve">371 «Об утверждении Положения </w:t>
            </w:r>
            <w:r>
              <w:t xml:space="preserve">о </w:t>
            </w:r>
            <w:r w:rsidRPr="0086015D">
              <w:t>региональной энергетической к</w:t>
            </w:r>
            <w:r>
              <w:t xml:space="preserve">омиссии Кемеровской области», пункт </w:t>
            </w:r>
            <w:r w:rsidRPr="0086015D">
              <w:t xml:space="preserve"> 3.32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Default="00402ECD" w:rsidP="00007172">
            <w:r>
              <w:t>РЭК,</w:t>
            </w:r>
            <w:r w:rsidRPr="0086015D">
              <w:t xml:space="preserve">                                      </w:t>
            </w:r>
            <w:r>
              <w:t>администрация Юргинского муниципального района,</w:t>
            </w:r>
          </w:p>
          <w:p w:rsidR="00402ECD" w:rsidRPr="0086015D" w:rsidRDefault="00402ECD" w:rsidP="00007172">
            <w:r>
              <w:t xml:space="preserve">УОЖиС Юргинского муниципального района 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>
              <w:t>Отношение количест</w:t>
            </w:r>
            <w:r w:rsidRPr="0086015D">
              <w:t xml:space="preserve">ва РСО, имеющих </w:t>
            </w:r>
            <w:r>
              <w:t>заключённые соглашения, к количеству</w:t>
            </w:r>
            <w:r w:rsidRPr="0086015D">
              <w:t xml:space="preserve"> РСО, осуществляющих деятельность на территории </w:t>
            </w:r>
            <w:r>
              <w:t>Юргинского муниципального района</w:t>
            </w:r>
            <w:r w:rsidRPr="0086015D">
              <w:t>, за исключением осуществляющих деятельность на основании концессионн</w:t>
            </w:r>
            <w:r>
              <w:t>ого соглашения (%)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Постоянно</w:t>
            </w:r>
          </w:p>
        </w:tc>
      </w:tr>
      <w:tr w:rsidR="00402ECD" w:rsidRPr="00D80A53" w:rsidTr="00007172">
        <w:trPr>
          <w:trHeight w:val="3000"/>
        </w:trPr>
        <w:tc>
          <w:tcPr>
            <w:tcW w:w="168" w:type="pct"/>
          </w:tcPr>
          <w:p w:rsidR="00402ECD" w:rsidRPr="005E6C82" w:rsidRDefault="00402ECD" w:rsidP="00007172">
            <w:r>
              <w:lastRenderedPageBreak/>
              <w:t>18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86015D" w:rsidRDefault="00402ECD" w:rsidP="00007172">
            <w:r w:rsidRPr="005E6C82">
              <w:t xml:space="preserve">Установление долгосрочных параметров регулирования тарифов в сферах водоснабжения и водоотведения, теплоснабжения на территории </w:t>
            </w:r>
            <w:r>
              <w:t>Юргинского муниципального района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Привлечение инвестиций в сферу водоснабжения и водоотведения, теплоснабжения </w:t>
            </w:r>
            <w:r>
              <w:t>Юргинского муниципального района;</w:t>
            </w:r>
          </w:p>
          <w:p w:rsidR="00402ECD" w:rsidRPr="0086015D" w:rsidRDefault="00402ECD" w:rsidP="00007172">
            <w:r>
              <w:t>о</w:t>
            </w:r>
            <w:r w:rsidRPr="0086015D">
              <w:t>беспечение долгосрочных параметров регулирования тарифов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Default="00402ECD" w:rsidP="00007172">
            <w:r>
              <w:t>Распоряжение Губернатора К</w:t>
            </w:r>
            <w:r w:rsidRPr="0086015D">
              <w:t xml:space="preserve">емеровской области от 10.09.2012 № </w:t>
            </w:r>
            <w:r>
              <w:t xml:space="preserve"> 60-рг «Об исполнении отдельных у</w:t>
            </w:r>
            <w:r w:rsidRPr="0086015D">
              <w:t>казов Президента Российской Федерации В.В. Путина в Кемеровской области»,</w:t>
            </w:r>
            <w:r w:rsidRPr="0086015D">
              <w:br/>
            </w:r>
            <w:r>
              <w:t>п</w:t>
            </w:r>
            <w:r w:rsidRPr="0086015D">
              <w:t>остановление Коллегии</w:t>
            </w:r>
            <w:r>
              <w:t xml:space="preserve"> Администрации Кемеровской области от 06.09</w:t>
            </w:r>
            <w:r w:rsidRPr="0086015D">
              <w:t xml:space="preserve">.2013 № </w:t>
            </w:r>
            <w:r>
              <w:t xml:space="preserve"> </w:t>
            </w:r>
            <w:r w:rsidRPr="0086015D">
              <w:t xml:space="preserve">371,  </w:t>
            </w:r>
          </w:p>
          <w:p w:rsidR="00402ECD" w:rsidRDefault="00402ECD" w:rsidP="00007172">
            <w:r>
              <w:t>пункт 3.35</w:t>
            </w:r>
          </w:p>
          <w:p w:rsidR="00402ECD" w:rsidRDefault="00402ECD" w:rsidP="00007172"/>
          <w:p w:rsidR="00402ECD" w:rsidRDefault="00402ECD" w:rsidP="00007172"/>
          <w:p w:rsidR="00402ECD" w:rsidRPr="0086015D" w:rsidRDefault="00402ECD" w:rsidP="00007172"/>
        </w:tc>
        <w:tc>
          <w:tcPr>
            <w:tcW w:w="579" w:type="pct"/>
            <w:shd w:val="clear" w:color="auto" w:fill="auto"/>
            <w:hideMark/>
          </w:tcPr>
          <w:p w:rsidR="00402ECD" w:rsidRDefault="00402ECD" w:rsidP="00007172">
            <w:r w:rsidRPr="0086015D">
              <w:t>РЭК</w:t>
            </w:r>
            <w:r>
              <w:t>,</w:t>
            </w:r>
          </w:p>
          <w:p w:rsidR="00402ECD" w:rsidRPr="0086015D" w:rsidRDefault="00402ECD" w:rsidP="00007172">
            <w:r>
              <w:t xml:space="preserve">УОЖиС Юргинского муниципального района  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Количество и доля РСО в сфер</w:t>
            </w:r>
            <w:r>
              <w:t xml:space="preserve">е водоснабжения, теплоснабжения, </w:t>
            </w:r>
            <w:r w:rsidRPr="0086015D">
              <w:t>перешедших на долгосрочные параметры регулирования тарифов</w:t>
            </w:r>
            <w:r>
              <w:t>,</w:t>
            </w:r>
            <w:r w:rsidRPr="0086015D">
              <w:t xml:space="preserve"> по отношению к их общему количеству (с разбивкой по отраслям)</w:t>
            </w:r>
          </w:p>
          <w:p w:rsidR="00402ECD" w:rsidRDefault="00402ECD" w:rsidP="00007172">
            <w:r w:rsidRPr="0086015D">
              <w:t>(</w:t>
            </w:r>
            <w:r>
              <w:t>шт., %)</w:t>
            </w:r>
          </w:p>
          <w:p w:rsidR="00402ECD" w:rsidRDefault="00402ECD" w:rsidP="00007172"/>
          <w:p w:rsidR="00402ECD" w:rsidRPr="0086015D" w:rsidRDefault="00402ECD" w:rsidP="00007172"/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 xml:space="preserve"> </w:t>
            </w:r>
            <w:r w:rsidRPr="0086015D">
              <w:t xml:space="preserve">                        с 2016 года 100% (методом индексации)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Default="00402ECD" w:rsidP="00007172">
            <w:r>
              <w:t xml:space="preserve"> </w:t>
            </w:r>
            <w:r w:rsidRPr="0086015D">
              <w:t xml:space="preserve"> с </w:t>
            </w:r>
          </w:p>
          <w:p w:rsidR="00402ECD" w:rsidRPr="0086015D" w:rsidRDefault="00402ECD" w:rsidP="00007172">
            <w:r w:rsidRPr="0086015D">
              <w:t>2016 года - постоянно</w:t>
            </w:r>
          </w:p>
        </w:tc>
      </w:tr>
      <w:tr w:rsidR="00402ECD" w:rsidRPr="00D80A53" w:rsidTr="00007172">
        <w:trPr>
          <w:trHeight w:val="582"/>
        </w:trPr>
        <w:tc>
          <w:tcPr>
            <w:tcW w:w="5000" w:type="pct"/>
            <w:gridSpan w:val="9"/>
          </w:tcPr>
          <w:p w:rsidR="00402ECD" w:rsidRPr="00970981" w:rsidRDefault="00402ECD" w:rsidP="00007172">
            <w:pPr>
              <w:jc w:val="center"/>
              <w:rPr>
                <w:b/>
              </w:rPr>
            </w:pPr>
            <w:r>
              <w:rPr>
                <w:b/>
              </w:rPr>
              <w:t>а) м</w:t>
            </w:r>
            <w:r w:rsidRPr="00970981">
              <w:rPr>
                <w:b/>
              </w:rPr>
              <w:t>одернизация объектов жилищно-коммунального хозяйства в сфере водоснабжения и водоотведения</w:t>
            </w:r>
          </w:p>
        </w:tc>
      </w:tr>
      <w:tr w:rsidR="00402ECD" w:rsidRPr="00D80A53" w:rsidTr="00007172">
        <w:trPr>
          <w:trHeight w:val="4335"/>
        </w:trPr>
        <w:tc>
          <w:tcPr>
            <w:tcW w:w="168" w:type="pct"/>
          </w:tcPr>
          <w:p w:rsidR="00402ECD" w:rsidRPr="005216D6" w:rsidRDefault="00402ECD" w:rsidP="00007172">
            <w:r>
              <w:lastRenderedPageBreak/>
              <w:t>19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86015D" w:rsidRDefault="00402ECD" w:rsidP="00007172">
            <w:r w:rsidRPr="00BB11E1">
              <w:t>Анализ качества предоставления услуг</w:t>
            </w:r>
            <w:r w:rsidRPr="005216D6">
              <w:t xml:space="preserve"> водоснабжения и водоотведения в </w:t>
            </w:r>
            <w:r>
              <w:t>Юргинском муниципальном районе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Закон Кемеровской области от 28.06.2010 № 70-ОЗ «О разграничении полномочий между органами государственной власти Кемеровской области в сфере жилищно-коммунального комплекса».                            Ежеквартальная информация муниципальных образо</w:t>
            </w:r>
            <w:r>
              <w:t xml:space="preserve">ваний в уполномоченный орган </w:t>
            </w:r>
            <w:r>
              <w:br/>
            </w:r>
            <w:r w:rsidRPr="0086015D">
              <w:t>о состоянии качества услуг в</w:t>
            </w:r>
            <w:r>
              <w:t>одоснабжения и водоотведения;</w:t>
            </w:r>
            <w:r>
              <w:br/>
              <w:t xml:space="preserve"> 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Роспотребнад</w:t>
            </w:r>
            <w:r>
              <w:t>-</w:t>
            </w:r>
            <w:r w:rsidRPr="0086015D">
              <w:t>зор (по</w:t>
            </w:r>
            <w:r>
              <w:t xml:space="preserve"> </w:t>
            </w:r>
            <w:r w:rsidRPr="0086015D">
              <w:t>согласованию)</w:t>
            </w:r>
            <w:r>
              <w:t>,</w:t>
            </w:r>
            <w:r>
              <w:br/>
              <w:t>департамент ЖК и ДК,</w:t>
            </w:r>
            <w:r w:rsidRPr="0086015D">
              <w:t xml:space="preserve">                                            </w:t>
            </w:r>
            <w:r>
              <w:t xml:space="preserve">                         УОЖиС Юргинского муниципального района   </w:t>
            </w:r>
            <w:r w:rsidRPr="0086015D">
              <w:t xml:space="preserve">                                     </w:t>
            </w:r>
            <w:r>
              <w:t xml:space="preserve"> 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Отчет</w:t>
            </w:r>
            <w:r>
              <w:t>:</w:t>
            </w:r>
            <w:r w:rsidRPr="0086015D">
              <w:t xml:space="preserve">                                         </w:t>
            </w:r>
            <w:r>
              <w:t xml:space="preserve">                             д</w:t>
            </w:r>
            <w:r w:rsidRPr="0086015D">
              <w:t>оля п</w:t>
            </w:r>
            <w:r>
              <w:t>роб питьевой воды, горячей воды,</w:t>
            </w:r>
          </w:p>
          <w:p w:rsidR="00402ECD" w:rsidRDefault="00402ECD" w:rsidP="00007172">
            <w:r w:rsidRPr="0086015D">
              <w:t>отобранных у потребителя, не соответствующих установленным нормативным требованиям по качеству</w:t>
            </w:r>
            <w:r>
              <w:t>, в общем объеме проб;</w:t>
            </w:r>
            <w:r>
              <w:br/>
              <w:t>к</w:t>
            </w:r>
            <w:r w:rsidRPr="0086015D">
              <w:t>оличество нарушений допустимой продолжи</w:t>
            </w:r>
            <w:r>
              <w:t>-</w:t>
            </w:r>
          </w:p>
          <w:p w:rsidR="00402ECD" w:rsidRPr="0086015D" w:rsidRDefault="00402ECD" w:rsidP="00007172">
            <w:r w:rsidRPr="0086015D">
              <w:t>тельности перерывов предоставления коммунальной услуги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Ежеквартально</w:t>
            </w:r>
          </w:p>
        </w:tc>
      </w:tr>
      <w:tr w:rsidR="00402ECD" w:rsidRPr="00D80A53" w:rsidTr="00007172">
        <w:trPr>
          <w:trHeight w:val="6615"/>
        </w:trPr>
        <w:tc>
          <w:tcPr>
            <w:tcW w:w="168" w:type="pct"/>
          </w:tcPr>
          <w:p w:rsidR="00402ECD" w:rsidRPr="0086015D" w:rsidRDefault="00402ECD" w:rsidP="00007172">
            <w:r>
              <w:lastRenderedPageBreak/>
              <w:t>20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Утверждение планов мероприятий, направленных на </w:t>
            </w:r>
            <w:r w:rsidRPr="00BB11E1">
              <w:t>доведение до надлежащего уровня</w:t>
            </w:r>
            <w:r>
              <w:t xml:space="preserve"> </w:t>
            </w:r>
            <w:r w:rsidRPr="0086015D">
              <w:t>качества услуг по водоснабжению и водоотведению, предусматривающих обеспечение 90% населения доброкачественной питьевой водой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86015D" w:rsidRDefault="00402ECD" w:rsidP="00007172">
            <w:r>
              <w:t xml:space="preserve"> Постановление администрации Юргинского муниципального района от 07.12.2015 г. № 36-МНА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2016-2018 г.г.»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86015D" w:rsidRDefault="00402ECD" w:rsidP="00007172">
            <w:r>
              <w:t xml:space="preserve"> УОЖиС Юргинского муниципального района </w:t>
            </w:r>
            <w:r w:rsidRPr="0086015D">
              <w:t xml:space="preserve">                                       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Обеспечение населения (%) питьевой водой, соответствующей  нормативному уровню качества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90%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Pr="0086015D" w:rsidRDefault="00402ECD" w:rsidP="00007172">
            <w:r>
              <w:t>До 2020 года</w:t>
            </w:r>
          </w:p>
        </w:tc>
      </w:tr>
      <w:tr w:rsidR="00402ECD" w:rsidRPr="00D80A53" w:rsidTr="00007172">
        <w:trPr>
          <w:trHeight w:val="6360"/>
        </w:trPr>
        <w:tc>
          <w:tcPr>
            <w:tcW w:w="168" w:type="pct"/>
          </w:tcPr>
          <w:p w:rsidR="00402ECD" w:rsidRPr="0086015D" w:rsidRDefault="00402ECD" w:rsidP="00007172">
            <w:r>
              <w:lastRenderedPageBreak/>
              <w:t>21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Default="00402ECD" w:rsidP="00007172">
            <w:pPr>
              <w:rPr>
                <w:iCs/>
              </w:rPr>
            </w:pPr>
            <w:r w:rsidRPr="0086015D">
              <w:t xml:space="preserve">Определение </w:t>
            </w:r>
            <w:r w:rsidRPr="00BB11E1">
              <w:t>плановых значений снижения количества аварий и чрезвычайных ситуаций при</w:t>
            </w:r>
            <w:r w:rsidRPr="0086015D">
              <w:t xml:space="preserve"> производстве, транспортировке и распределении питьевой воды не менее чем в полтора раза </w:t>
            </w:r>
            <w:r w:rsidRPr="002C6F06">
              <w:rPr>
                <w:iCs/>
              </w:rPr>
              <w:t>(перечень поручений Президент</w:t>
            </w:r>
            <w:r>
              <w:rPr>
                <w:iCs/>
              </w:rPr>
              <w:t xml:space="preserve">а Российской Федерации от 06.07.2013 </w:t>
            </w:r>
          </w:p>
          <w:p w:rsidR="00402ECD" w:rsidRPr="0086015D" w:rsidRDefault="00402ECD" w:rsidP="00007172">
            <w:r w:rsidRPr="002C6F06">
              <w:rPr>
                <w:iCs/>
              </w:rPr>
              <w:t xml:space="preserve">№ </w:t>
            </w:r>
            <w:r>
              <w:rPr>
                <w:iCs/>
              </w:rPr>
              <w:t xml:space="preserve"> </w:t>
            </w:r>
            <w:r w:rsidRPr="002C6F06">
              <w:rPr>
                <w:iCs/>
              </w:rPr>
              <w:t>Пр-1479)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Default="00402ECD" w:rsidP="00007172">
            <w:r w:rsidRPr="0086015D">
              <w:t>Обеспечение населения качественными услугами в сфере водоснабжения</w:t>
            </w:r>
            <w:r>
              <w:t>;</w:t>
            </w:r>
          </w:p>
          <w:p w:rsidR="00402ECD" w:rsidRPr="0086015D" w:rsidRDefault="00402ECD" w:rsidP="00007172">
            <w:r>
              <w:t>о</w:t>
            </w:r>
            <w:r w:rsidRPr="0086015D">
              <w:t>беспечение</w:t>
            </w:r>
            <w:r>
              <w:t xml:space="preserve"> надежности и бесперебойности водоснабжения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86015D" w:rsidRDefault="00402ECD" w:rsidP="00007172">
            <w:r>
              <w:t>Постановление администрации Юргинского муниципального района от 07.12.2015 г. № 36-МНА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2016-2018 г.г.»</w:t>
            </w:r>
            <w:r w:rsidRPr="0086015D">
              <w:t>»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86015D" w:rsidRDefault="00402ECD" w:rsidP="00007172">
            <w:pPr>
              <w:spacing w:after="240"/>
            </w:pPr>
            <w:r>
              <w:t>УОЖиС Юргинского муниципального района</w:t>
            </w:r>
            <w:r w:rsidRPr="0086015D">
              <w:br/>
            </w:r>
            <w:r w:rsidRPr="0086015D">
              <w:br/>
            </w:r>
            <w:r w:rsidRPr="0086015D">
              <w:br/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горячего водоснабжения, холодного водоснабжения, принадлежащих </w:t>
            </w:r>
            <w:r w:rsidRPr="0086015D">
              <w:lastRenderedPageBreak/>
              <w:t>организации, осуще</w:t>
            </w:r>
            <w:r>
              <w:t>ствляющей горячее водоснабжение,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>
            <w:r w:rsidRPr="0086015D">
              <w:t xml:space="preserve">холодное водоснабжение, в расчете на протяженность водопроводной сети в год </w:t>
            </w:r>
          </w:p>
          <w:p w:rsidR="00402ECD" w:rsidRPr="0086015D" w:rsidRDefault="00402ECD" w:rsidP="00007172">
            <w:r w:rsidRPr="0086015D">
              <w:t>(ед./км)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lastRenderedPageBreak/>
              <w:t>П</w:t>
            </w:r>
            <w:r w:rsidRPr="0086015D">
              <w:t>о факту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Pr="0086015D" w:rsidRDefault="00402ECD" w:rsidP="00007172">
            <w:r>
              <w:t>До 2018 года</w:t>
            </w:r>
          </w:p>
        </w:tc>
      </w:tr>
      <w:tr w:rsidR="00402ECD" w:rsidRPr="00D80A53" w:rsidTr="00007172">
        <w:trPr>
          <w:trHeight w:val="4605"/>
        </w:trPr>
        <w:tc>
          <w:tcPr>
            <w:tcW w:w="168" w:type="pct"/>
          </w:tcPr>
          <w:p w:rsidR="00402ECD" w:rsidRPr="0086015D" w:rsidRDefault="00402ECD" w:rsidP="00007172">
            <w:r>
              <w:lastRenderedPageBreak/>
              <w:t>22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Default="00402ECD" w:rsidP="00007172">
            <w:r w:rsidRPr="0086015D">
              <w:t xml:space="preserve">Определение плановых значений </w:t>
            </w:r>
            <w:r w:rsidRPr="00EB02E3">
              <w:t>снижения  потерь питьевой воды</w:t>
            </w:r>
            <w:r w:rsidRPr="0086015D">
              <w:t xml:space="preserve"> при транспортировке по сетям (перечень поручений Президент</w:t>
            </w:r>
            <w:r>
              <w:t xml:space="preserve">а Российской Федерации от  06.07.2013 </w:t>
            </w:r>
          </w:p>
          <w:p w:rsidR="00402ECD" w:rsidRPr="0086015D" w:rsidRDefault="00402ECD" w:rsidP="00007172">
            <w:r w:rsidRPr="0086015D">
              <w:t xml:space="preserve">№ </w:t>
            </w:r>
            <w:r>
              <w:t xml:space="preserve"> </w:t>
            </w:r>
            <w:r w:rsidRPr="0086015D">
              <w:t>Пр-1479)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Default="00402ECD" w:rsidP="00007172">
            <w:r w:rsidRPr="0086015D">
              <w:t>Обеспечение населения качественными услугами в сфере водоснабжения</w:t>
            </w:r>
            <w:r>
              <w:t>;</w:t>
            </w:r>
          </w:p>
          <w:p w:rsidR="00402ECD" w:rsidRPr="0086015D" w:rsidRDefault="00402ECD" w:rsidP="00007172">
            <w:r>
              <w:t>обеспечение эффективности использования ресурсов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Плановые значения снижения  </w:t>
            </w:r>
            <w:r w:rsidRPr="0086015D">
              <w:br/>
            </w:r>
            <w:r>
              <w:t>технологических потерь  учитываю</w:t>
            </w:r>
            <w:r w:rsidRPr="0086015D">
              <w:t>тся при утвержден</w:t>
            </w:r>
            <w:r>
              <w:t>ии производственных программ (пункт 3.19 постановления Коллегии Администрации Кемеровской области</w:t>
            </w:r>
            <w:r w:rsidRPr="0086015D">
              <w:t xml:space="preserve"> от 06.09.2013 № 371 «Об утверждении Положения </w:t>
            </w:r>
            <w:r>
              <w:t xml:space="preserve">о </w:t>
            </w:r>
            <w:r w:rsidRPr="0086015D">
              <w:t>региональной энергетической комиссии Кемеровской области</w:t>
            </w:r>
            <w:r>
              <w:t>»)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Default="00402ECD" w:rsidP="00007172">
            <w:r>
              <w:t xml:space="preserve">Управление </w:t>
            </w:r>
            <w:r w:rsidRPr="0086015D">
              <w:t>Роспотреб</w:t>
            </w:r>
            <w:r>
              <w:t>-</w:t>
            </w:r>
            <w:r w:rsidRPr="0086015D">
              <w:t>надзор</w:t>
            </w:r>
            <w:r>
              <w:t>а по Кемеровской области</w:t>
            </w:r>
          </w:p>
          <w:p w:rsidR="00402ECD" w:rsidRDefault="00402ECD" w:rsidP="00007172">
            <w:r w:rsidRPr="0086015D">
              <w:t xml:space="preserve"> (по согласованию)</w:t>
            </w:r>
            <w:r>
              <w:t>,</w:t>
            </w:r>
            <w:r w:rsidRPr="0086015D">
              <w:br/>
              <w:t>РЭК</w:t>
            </w:r>
          </w:p>
          <w:p w:rsidR="00402ECD" w:rsidRPr="0086015D" w:rsidRDefault="00402ECD" w:rsidP="00007172">
            <w:r>
              <w:t>УОЖиС Юргинского муниципального района, РСО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>Доля централизован</w:t>
            </w:r>
            <w:r>
              <w:t>-</w:t>
            </w:r>
            <w:r w:rsidRPr="0086015D">
              <w:t>ных систем холодного водоснабжения, обеспечивших достижение установленного п</w:t>
            </w:r>
            <w:r>
              <w:t xml:space="preserve">ланового значения показателя </w:t>
            </w:r>
            <w:r>
              <w:br/>
              <w:t>«Д</w:t>
            </w:r>
            <w:r w:rsidRPr="0086015D">
              <w:t>оля потерь воды в централизован</w:t>
            </w:r>
            <w:r>
              <w:t>-</w:t>
            </w:r>
            <w:r w:rsidRPr="0086015D">
              <w:t>ных системах водоснабжения при транспортировке в общем объеме воды, п</w:t>
            </w:r>
            <w:r>
              <w:t xml:space="preserve">оданной в водопроводную сеть </w:t>
            </w:r>
          </w:p>
          <w:p w:rsidR="00402ECD" w:rsidRDefault="00402ECD" w:rsidP="00007172">
            <w:r>
              <w:t xml:space="preserve">(процентов)», </w:t>
            </w:r>
          </w:p>
          <w:p w:rsidR="00402ECD" w:rsidRPr="0086015D" w:rsidRDefault="00402ECD" w:rsidP="00007172">
            <w:r w:rsidRPr="0086015D">
              <w:t>в общем количестве централизован</w:t>
            </w:r>
            <w:r>
              <w:t>-</w:t>
            </w:r>
            <w:r w:rsidRPr="0086015D">
              <w:t xml:space="preserve">ных систем </w:t>
            </w:r>
            <w:r>
              <w:t>Кемеровской области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Факт </w:t>
            </w:r>
          </w:p>
          <w:p w:rsidR="00402ECD" w:rsidRPr="0086015D" w:rsidRDefault="00402ECD" w:rsidP="00007172">
            <w:r>
              <w:t xml:space="preserve"> 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Pr="0086015D" w:rsidRDefault="00402ECD" w:rsidP="00007172">
            <w:r>
              <w:t>До 2018 года</w:t>
            </w:r>
          </w:p>
        </w:tc>
      </w:tr>
      <w:tr w:rsidR="00402ECD" w:rsidRPr="00D80A53" w:rsidTr="00007172">
        <w:trPr>
          <w:trHeight w:val="1320"/>
        </w:trPr>
        <w:tc>
          <w:tcPr>
            <w:tcW w:w="168" w:type="pct"/>
            <w:vMerge w:val="restart"/>
          </w:tcPr>
          <w:p w:rsidR="00402ECD" w:rsidRPr="0086015D" w:rsidRDefault="00402ECD" w:rsidP="00007172">
            <w:r>
              <w:lastRenderedPageBreak/>
              <w:t>23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Проведение </w:t>
            </w:r>
            <w:r w:rsidRPr="00EB02E3">
              <w:t>технического обследования</w:t>
            </w:r>
            <w:r w:rsidRPr="0086015D">
              <w:t xml:space="preserve"> централизованных систем водоснабжения и водоотведения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Графики технического осмотра и</w:t>
            </w:r>
            <w:r w:rsidRPr="0086015D">
              <w:br/>
              <w:t xml:space="preserve"> планово-предупредительного ремонта систем водоснабжения и водоотведения РСО на территории </w:t>
            </w:r>
            <w:r>
              <w:t>Юргинского муниципального района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 xml:space="preserve"> УОЖиС Юргинского муниципального района, РСО  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Количество организаций </w:t>
            </w:r>
          </w:p>
          <w:p w:rsidR="00402ECD" w:rsidRPr="0086015D" w:rsidRDefault="00402ECD" w:rsidP="00007172">
            <w:r w:rsidRPr="0086015D">
              <w:t>(по доле отпускаемой воды), проведших техническое обследование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 </w:t>
            </w:r>
          </w:p>
          <w:p w:rsidR="00402ECD" w:rsidRPr="0086015D" w:rsidRDefault="00402ECD" w:rsidP="00007172">
            <w:r w:rsidRPr="0086015D">
              <w:t> </w:t>
            </w:r>
          </w:p>
          <w:p w:rsidR="00402ECD" w:rsidRPr="0086015D" w:rsidRDefault="00402ECD" w:rsidP="00007172">
            <w:r w:rsidRPr="0086015D">
              <w:t> 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 xml:space="preserve">  </w:t>
            </w:r>
            <w:r w:rsidRPr="0086015D">
              <w:t>при необходимости</w:t>
            </w:r>
          </w:p>
        </w:tc>
      </w:tr>
      <w:tr w:rsidR="00402ECD" w:rsidRPr="00D80A53" w:rsidTr="00007172">
        <w:trPr>
          <w:trHeight w:val="795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Уровень физического износа основных фондов</w:t>
            </w:r>
            <w:r>
              <w:t xml:space="preserve"> </w:t>
            </w:r>
            <w:r w:rsidRPr="0086015D">
              <w:t xml:space="preserve"> (%)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705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/>
          <w:p w:rsidR="00402ECD" w:rsidRPr="0086015D" w:rsidRDefault="00402ECD" w:rsidP="00007172">
            <w:r w:rsidRPr="0086015D">
              <w:t>Уровень потерь воды при транспортировке (%)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395"/>
        </w:trPr>
        <w:tc>
          <w:tcPr>
            <w:tcW w:w="168" w:type="pct"/>
            <w:vMerge w:val="restart"/>
          </w:tcPr>
          <w:p w:rsidR="00402ECD" w:rsidRPr="0086015D" w:rsidRDefault="00402ECD" w:rsidP="00007172">
            <w:r>
              <w:t>24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 xml:space="preserve">Анализ </w:t>
            </w:r>
            <w:r w:rsidRPr="00EB02E3">
              <w:t>финансового состояния организаций</w:t>
            </w:r>
            <w:r w:rsidRPr="0086015D">
              <w:t>, осуществляющих холодное водоснабжение и водоотведение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Актуализация информации о состоянии РСО в сфере водоснабжения и водоотведение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Ведомственный отчет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>
              <w:t xml:space="preserve"> </w:t>
            </w:r>
            <w:r w:rsidRPr="0086015D">
              <w:t xml:space="preserve">                                       </w:t>
            </w:r>
            <w:r>
              <w:t>УОЖиС Юргинского муниципального района, РСО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86015D">
              <w:t xml:space="preserve"> Прибыль (убыток) по основной деятельности </w:t>
            </w:r>
          </w:p>
          <w:p w:rsidR="00402ECD" w:rsidRPr="0086015D" w:rsidRDefault="00402ECD" w:rsidP="00007172">
            <w:r w:rsidRPr="0086015D">
              <w:t>(% от выручки)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t xml:space="preserve">План </w:t>
            </w:r>
          </w:p>
          <w:p w:rsidR="00402ECD" w:rsidRDefault="00402ECD" w:rsidP="00007172">
            <w:r w:rsidRPr="0086015D">
              <w:t>201</w:t>
            </w:r>
            <w:r>
              <w:t xml:space="preserve">6 </w:t>
            </w:r>
            <w:r w:rsidRPr="0086015D">
              <w:t xml:space="preserve">года- </w:t>
            </w:r>
            <w:r>
              <w:t>0</w:t>
            </w:r>
            <w:r w:rsidRPr="0086015D">
              <w:t xml:space="preserve">% </w:t>
            </w:r>
          </w:p>
          <w:p w:rsidR="00402ECD" w:rsidRPr="0086015D" w:rsidRDefault="00402ECD" w:rsidP="00007172"/>
          <w:p w:rsidR="00402ECD" w:rsidRPr="0086015D" w:rsidRDefault="00402ECD" w:rsidP="00007172">
            <w:r w:rsidRPr="0086015D">
              <w:t> </w:t>
            </w:r>
          </w:p>
          <w:p w:rsidR="00402ECD" w:rsidRPr="0086015D" w:rsidRDefault="00402ECD" w:rsidP="00007172">
            <w:r w:rsidRPr="0086015D">
              <w:t> 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>2016 год</w:t>
            </w:r>
            <w:r w:rsidRPr="0086015D">
              <w:t xml:space="preserve">, </w:t>
            </w:r>
          </w:p>
          <w:p w:rsidR="00402ECD" w:rsidRPr="0086015D" w:rsidRDefault="00402ECD" w:rsidP="00007172">
            <w:r w:rsidRPr="0086015D">
              <w:t xml:space="preserve">далее </w:t>
            </w:r>
            <w:r>
              <w:t xml:space="preserve">- </w:t>
            </w:r>
            <w:r w:rsidRPr="0086015D">
              <w:t>ежегодно</w:t>
            </w:r>
          </w:p>
        </w:tc>
      </w:tr>
      <w:tr w:rsidR="00402ECD" w:rsidRPr="00D80A53" w:rsidTr="00007172">
        <w:trPr>
          <w:trHeight w:val="705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Уровень собираемости платежей (%)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735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Дебиторская задолженность (%)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735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Кредиторская задолженность (%)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402ECD" w:rsidRPr="0086015D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2490"/>
        </w:trPr>
        <w:tc>
          <w:tcPr>
            <w:tcW w:w="168" w:type="pct"/>
            <w:vMerge w:val="restart"/>
          </w:tcPr>
          <w:p w:rsidR="00402ECD" w:rsidRPr="0086015D" w:rsidRDefault="00402ECD" w:rsidP="00007172">
            <w:r>
              <w:lastRenderedPageBreak/>
              <w:t>25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EB02E3">
              <w:t>Утверждение программ</w:t>
            </w:r>
            <w:r w:rsidRPr="0086015D">
              <w:t xml:space="preserve"> производственного контроля качества питьевой воды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86015D" w:rsidRDefault="00402ECD" w:rsidP="00007172">
            <w:r w:rsidRPr="0086015D">
              <w:t>Повышение качества питьевой воды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t>Производственный к</w:t>
            </w:r>
            <w:r>
              <w:t>онтроль качества питьевой воды</w:t>
            </w:r>
            <w:r w:rsidRPr="0086015D">
              <w:t xml:space="preserve"> осуществляется организацией, осуществляющей холодное водоснабжение.                                                       Программа производственного </w:t>
            </w:r>
            <w:r w:rsidRPr="0086015D">
              <w:br/>
              <w:t>к</w:t>
            </w:r>
            <w:r>
              <w:t>онтроля качества питьевой воды</w:t>
            </w:r>
          </w:p>
          <w:p w:rsidR="00402ECD" w:rsidRPr="0086015D" w:rsidRDefault="00402ECD" w:rsidP="00007172">
            <w:r w:rsidRPr="0086015D">
              <w:t>разрабатывается организацией, осуществляющей холодное водоснабжение</w:t>
            </w:r>
            <w:r>
              <w:t xml:space="preserve">, </w:t>
            </w:r>
            <w:r w:rsidRPr="0086015D">
              <w:t xml:space="preserve">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Управление </w:t>
            </w:r>
            <w:r w:rsidRPr="0086015D">
              <w:t>Роспотребнад</w:t>
            </w:r>
            <w:r>
              <w:t>-</w:t>
            </w:r>
            <w:r w:rsidRPr="0086015D">
              <w:t>зор</w:t>
            </w:r>
            <w:r>
              <w:t>а по Кемеровской области</w:t>
            </w:r>
            <w:r w:rsidRPr="0086015D">
              <w:t xml:space="preserve"> (по согласованию)</w:t>
            </w:r>
            <w:r>
              <w:t>,</w:t>
            </w:r>
            <w:r>
              <w:br/>
              <w:t>департамент ЖК и ДК,</w:t>
            </w:r>
          </w:p>
          <w:p w:rsidR="00402ECD" w:rsidRPr="0086015D" w:rsidRDefault="00402ECD" w:rsidP="00007172">
            <w:r>
              <w:t>УОЖиС Юргинского муниципального района, РСО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Доля организаций, осуществляющих холодное водоснабжение, утвердивших программу производствен</w:t>
            </w:r>
            <w:r>
              <w:t>-</w:t>
            </w:r>
            <w:r w:rsidRPr="0086015D">
              <w:t>ного контроля качества питьевой воды (%)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Default="00402ECD" w:rsidP="00007172">
            <w:r w:rsidRPr="0086015D">
              <w:t>201</w:t>
            </w:r>
            <w:r>
              <w:t>6 год</w:t>
            </w:r>
            <w:r w:rsidRPr="0086015D">
              <w:t xml:space="preserve">, </w:t>
            </w:r>
          </w:p>
          <w:p w:rsidR="00402ECD" w:rsidRPr="0086015D" w:rsidRDefault="00402ECD" w:rsidP="00007172">
            <w:r w:rsidRPr="0086015D">
              <w:t xml:space="preserve">далее </w:t>
            </w:r>
            <w:r>
              <w:t>-</w:t>
            </w:r>
            <w:r w:rsidRPr="0086015D">
              <w:t>корректировка при необходимости</w:t>
            </w:r>
          </w:p>
        </w:tc>
      </w:tr>
      <w:tr w:rsidR="00402ECD" w:rsidRPr="00D80A53" w:rsidTr="00007172">
        <w:trPr>
          <w:trHeight w:val="1155"/>
        </w:trPr>
        <w:tc>
          <w:tcPr>
            <w:tcW w:w="168" w:type="pct"/>
            <w:vMerge/>
          </w:tcPr>
          <w:p w:rsidR="00402ECD" w:rsidRPr="0086015D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86015D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86015D" w:rsidRDefault="00402ECD" w:rsidP="00007172">
            <w:r w:rsidRPr="0086015D">
              <w:t>Доля проб воды, соответствующих санитарным нормам и правилам (%)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86015D" w:rsidRDefault="00402ECD" w:rsidP="00007172">
            <w:r>
              <w:t>П</w:t>
            </w:r>
            <w:r w:rsidRPr="0086015D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86015D" w:rsidRDefault="00402ECD" w:rsidP="00007172"/>
        </w:tc>
      </w:tr>
      <w:tr w:rsidR="00402ECD" w:rsidRPr="00D80A53" w:rsidTr="00007172">
        <w:trPr>
          <w:trHeight w:val="1030"/>
        </w:trPr>
        <w:tc>
          <w:tcPr>
            <w:tcW w:w="168" w:type="pct"/>
            <w:vMerge w:val="restart"/>
          </w:tcPr>
          <w:p w:rsidR="00402ECD" w:rsidRPr="00556CA4" w:rsidRDefault="00402ECD" w:rsidP="00007172">
            <w:r>
              <w:lastRenderedPageBreak/>
              <w:t>26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Разработка, утверждение и </w:t>
            </w:r>
            <w:r w:rsidRPr="00EB02E3">
              <w:t>реализация инвестиционных программ РСО в сфере водоснабжения и водоотведения</w:t>
            </w:r>
            <w:r w:rsidRPr="00556CA4">
              <w:t xml:space="preserve"> на территории </w:t>
            </w:r>
            <w:r>
              <w:t xml:space="preserve">Юргинского района </w:t>
            </w:r>
          </w:p>
          <w:p w:rsidR="00402ECD" w:rsidRDefault="00402ECD" w:rsidP="00007172">
            <w:r>
              <w:t xml:space="preserve"> </w:t>
            </w:r>
          </w:p>
          <w:p w:rsidR="00402ECD" w:rsidRPr="00556CA4" w:rsidRDefault="00402ECD" w:rsidP="00007172"/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Модернизация объектов жилищно-коммунального хозяйства;                                                  создание условий для привлечения инвестиций в сферу водоснабжения и водоотведения </w:t>
            </w:r>
            <w:r>
              <w:t>Юргинского муниципального района</w:t>
            </w:r>
            <w:r w:rsidRPr="00556CA4">
              <w:t>;                                       повышение качества коммунальных услуг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Постановление Коллегии Администрации </w:t>
            </w:r>
            <w:r w:rsidRPr="00556CA4">
              <w:br/>
              <w:t>Кемеровской области от 06.09.2013 №  371 «Об утверждении Положения о региональной энергетической ко</w:t>
            </w:r>
            <w:r>
              <w:t>миссии Кемеровской области»:</w:t>
            </w:r>
            <w:r>
              <w:br/>
              <w:t xml:space="preserve">пункт  3.19- РЭК </w:t>
            </w:r>
            <w:r w:rsidRPr="00556CA4">
              <w:t xml:space="preserve"> </w:t>
            </w:r>
            <w:r w:rsidRPr="00556CA4">
              <w:br/>
              <w:t xml:space="preserve">утверждает инвестиционные  </w:t>
            </w:r>
            <w:r>
              <w:t>программы и в соответствии с</w:t>
            </w:r>
            <w:r>
              <w:br/>
              <w:t xml:space="preserve">подпунктом </w:t>
            </w:r>
            <w:r w:rsidRPr="00556CA4">
              <w:t>3.9.9 осуществляет контроль</w:t>
            </w:r>
            <w:r w:rsidRPr="00556CA4">
              <w:br/>
              <w:t>за выполнением инвестиционных  программ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>РЭК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>Количество РСО в сфере водоснабжения и водоотведения, утвердивших инвестиционные программы</w:t>
            </w:r>
            <w:r>
              <w:t xml:space="preserve">, </w:t>
            </w:r>
            <w:r w:rsidRPr="00556CA4">
              <w:t xml:space="preserve"> по отношению к общему количеству РСО в сфере водоснабжения и водоотведения, осуществляющих деятельность на территории Кемеровской области</w:t>
            </w:r>
          </w:p>
          <w:p w:rsidR="00402ECD" w:rsidRPr="00556CA4" w:rsidRDefault="00402ECD" w:rsidP="00007172">
            <w:r w:rsidRPr="00556CA4">
              <w:t>(шт., 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</w:t>
            </w:r>
            <w:r w:rsidRPr="00556CA4">
              <w:t>о факту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>
              <w:t>2016 год</w:t>
            </w:r>
            <w:r w:rsidRPr="00556CA4">
              <w:t>, далее – постоянно по мере необходимости</w:t>
            </w:r>
          </w:p>
        </w:tc>
      </w:tr>
      <w:tr w:rsidR="00402ECD" w:rsidRPr="00D80A53" w:rsidTr="00007172">
        <w:trPr>
          <w:trHeight w:val="2835"/>
        </w:trPr>
        <w:tc>
          <w:tcPr>
            <w:tcW w:w="168" w:type="pct"/>
            <w:vMerge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 xml:space="preserve">Объем реализованных мероприятий  инвестиционных программ РСО в сфере водоснабжения и водоотведения по отношению к общему количеству мероприятий, </w:t>
            </w:r>
            <w:r w:rsidRPr="00556CA4">
              <w:lastRenderedPageBreak/>
              <w:t>запланированных инвестиционными программами в отчетном году</w:t>
            </w:r>
          </w:p>
          <w:p w:rsidR="00402ECD" w:rsidRPr="00556CA4" w:rsidRDefault="00402ECD" w:rsidP="00007172">
            <w:r w:rsidRPr="00556CA4">
              <w:t>(шт., %, руб.)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Default="00402ECD" w:rsidP="00007172">
            <w:r w:rsidRPr="00556CA4">
              <w:lastRenderedPageBreak/>
              <w:t xml:space="preserve">План </w:t>
            </w:r>
          </w:p>
          <w:p w:rsidR="00402ECD" w:rsidRDefault="00402ECD" w:rsidP="00007172">
            <w:r>
              <w:t>3900 тыс. руб.,</w:t>
            </w:r>
          </w:p>
          <w:p w:rsidR="00402ECD" w:rsidRPr="00556CA4" w:rsidRDefault="00402ECD" w:rsidP="00007172">
            <w:r>
              <w:t xml:space="preserve"> факт   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2280"/>
        </w:trPr>
        <w:tc>
          <w:tcPr>
            <w:tcW w:w="168" w:type="pct"/>
            <w:vMerge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>Объем расходов на реализацию таких мероприятий, финансируемых из регионального и местного бюджетов</w:t>
            </w:r>
          </w:p>
          <w:p w:rsidR="00402ECD" w:rsidRPr="00556CA4" w:rsidRDefault="00402ECD" w:rsidP="00007172">
            <w:r w:rsidRPr="00556CA4">
              <w:t>(млн. руб.)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Default="00402ECD" w:rsidP="00007172">
            <w:r>
              <w:t>Областной бюджет</w:t>
            </w:r>
            <w:r w:rsidRPr="00556CA4">
              <w:t xml:space="preserve"> </w:t>
            </w:r>
            <w:r>
              <w:t>–</w:t>
            </w:r>
            <w:r w:rsidRPr="00556CA4">
              <w:t xml:space="preserve"> </w:t>
            </w:r>
            <w:r>
              <w:t>0,5</w:t>
            </w:r>
            <w:r w:rsidRPr="00556CA4">
              <w:t xml:space="preserve">; </w:t>
            </w:r>
          </w:p>
          <w:p w:rsidR="00402ECD" w:rsidRDefault="00402ECD" w:rsidP="00007172">
            <w:r>
              <w:t xml:space="preserve">местный бюджет – 3,4; </w:t>
            </w:r>
          </w:p>
          <w:p w:rsidR="00402ECD" w:rsidRPr="00556CA4" w:rsidRDefault="00402ECD" w:rsidP="00007172">
            <w:r>
              <w:t xml:space="preserve"> 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5745"/>
        </w:trPr>
        <w:tc>
          <w:tcPr>
            <w:tcW w:w="168" w:type="pct"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>Количество фактически реализованных инвестиционных проектов по</w:t>
            </w:r>
            <w:r>
              <w:t xml:space="preserve"> отношению к общему количеству</w:t>
            </w:r>
          </w:p>
          <w:p w:rsidR="00402ECD" w:rsidRDefault="00402ECD" w:rsidP="00007172">
            <w:r w:rsidRPr="00556CA4">
              <w:t>запланированных к реализации инвестиционных проектов</w:t>
            </w:r>
          </w:p>
          <w:p w:rsidR="00402ECD" w:rsidRPr="00556CA4" w:rsidRDefault="00402ECD" w:rsidP="00007172">
            <w:r w:rsidRPr="00556CA4">
              <w:t>(шт., 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</w:t>
            </w:r>
            <w:r w:rsidRPr="00556CA4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582"/>
        </w:trPr>
        <w:tc>
          <w:tcPr>
            <w:tcW w:w="5000" w:type="pct"/>
            <w:gridSpan w:val="9"/>
          </w:tcPr>
          <w:p w:rsidR="00402ECD" w:rsidRPr="00ED0F95" w:rsidRDefault="00402ECD" w:rsidP="00007172">
            <w:pPr>
              <w:jc w:val="center"/>
              <w:rPr>
                <w:b/>
              </w:rPr>
            </w:pPr>
            <w:r w:rsidRPr="00ED0F95">
              <w:rPr>
                <w:b/>
              </w:rPr>
              <w:t>б)</w:t>
            </w:r>
            <w:r>
              <w:rPr>
                <w:b/>
              </w:rPr>
              <w:t xml:space="preserve">  м</w:t>
            </w:r>
            <w:r w:rsidRPr="00ED0F95">
              <w:rPr>
                <w:b/>
              </w:rPr>
              <w:t>одернизация объектов жилищно-коммунального хозяйства в сфере теплоснабжения</w:t>
            </w:r>
          </w:p>
        </w:tc>
      </w:tr>
      <w:tr w:rsidR="00402ECD" w:rsidRPr="00D80A53" w:rsidTr="00007172">
        <w:trPr>
          <w:trHeight w:val="1030"/>
        </w:trPr>
        <w:tc>
          <w:tcPr>
            <w:tcW w:w="168" w:type="pct"/>
          </w:tcPr>
          <w:p w:rsidR="00402ECD" w:rsidRPr="00556CA4" w:rsidRDefault="00402ECD" w:rsidP="00007172">
            <w:r>
              <w:t>27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556CA4" w:rsidRDefault="00402ECD" w:rsidP="00007172">
            <w:pPr>
              <w:rPr>
                <w:iCs/>
              </w:rPr>
            </w:pPr>
            <w:r w:rsidRPr="00556CA4">
              <w:t xml:space="preserve">Определение плановых значений снижения количества аварий и чрезвычайных ситуаций при производстве, транспортировке и распределении тепловой энергии, теплоносителя </w:t>
            </w:r>
            <w:r w:rsidRPr="00556CA4">
              <w:lastRenderedPageBreak/>
              <w:t>не менее чем в полтора раза</w:t>
            </w:r>
            <w:r w:rsidRPr="00556CA4">
              <w:rPr>
                <w:i/>
                <w:iCs/>
              </w:rPr>
              <w:t xml:space="preserve"> </w:t>
            </w:r>
            <w:r w:rsidRPr="00556CA4">
              <w:rPr>
                <w:iCs/>
              </w:rPr>
              <w:t>(перечень поручений Президента Российской Федерации от 06.07.</w:t>
            </w:r>
            <w:r>
              <w:rPr>
                <w:iCs/>
              </w:rPr>
              <w:t xml:space="preserve">2013 </w:t>
            </w:r>
            <w:r w:rsidRPr="00556CA4">
              <w:rPr>
                <w:iCs/>
              </w:rPr>
              <w:t xml:space="preserve"> </w:t>
            </w:r>
          </w:p>
          <w:p w:rsidR="00402ECD" w:rsidRPr="00556CA4" w:rsidRDefault="00402ECD" w:rsidP="00007172">
            <w:r w:rsidRPr="00556CA4">
              <w:rPr>
                <w:iCs/>
              </w:rPr>
              <w:t>№ Пр-1479)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lastRenderedPageBreak/>
              <w:t>Обеспечение населения качественными услугами в сфере теплоснабжения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556CA4" w:rsidRDefault="00402ECD" w:rsidP="00007172">
            <w:r>
              <w:t xml:space="preserve"> Постановление администрации Юргинского муниципального района от 07.12.2015 г. № 36-МНА «Об утверждении муниципальной </w:t>
            </w:r>
            <w:r>
              <w:lastRenderedPageBreak/>
              <w:t>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2016-2018 г.г.»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556CA4" w:rsidRDefault="00402ECD" w:rsidP="00007172">
            <w:r>
              <w:lastRenderedPageBreak/>
              <w:t>УОЖиС Юргинского муниципального района, РСО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 xml:space="preserve">Снижение не менее чем в </w:t>
            </w:r>
          </w:p>
          <w:p w:rsidR="00402ECD" w:rsidRPr="00556CA4" w:rsidRDefault="00402ECD" w:rsidP="00007172">
            <w:r w:rsidRPr="00556CA4">
              <w:t xml:space="preserve">1,5 раза количества аварий и чрезвычайных ситуаций при производстве, </w:t>
            </w:r>
            <w:r w:rsidRPr="00556CA4">
              <w:lastRenderedPageBreak/>
              <w:t>транспортировке и распределении тепловой энергии, теплоносителя (исключение составляют чрезвычайные ситуации природного характера)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lastRenderedPageBreak/>
              <w:t>П</w:t>
            </w:r>
            <w:r w:rsidRPr="00556CA4">
              <w:t>о факту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Pr="00556CA4" w:rsidRDefault="00402ECD" w:rsidP="00007172">
            <w:r>
              <w:t>До 2018 года</w:t>
            </w:r>
          </w:p>
        </w:tc>
      </w:tr>
      <w:tr w:rsidR="00402ECD" w:rsidRPr="00D80A53" w:rsidTr="00007172">
        <w:trPr>
          <w:trHeight w:val="750"/>
        </w:trPr>
        <w:tc>
          <w:tcPr>
            <w:tcW w:w="168" w:type="pct"/>
            <w:vMerge w:val="restart"/>
          </w:tcPr>
          <w:p w:rsidR="00402ECD" w:rsidRPr="00556CA4" w:rsidRDefault="00402ECD" w:rsidP="00007172">
            <w:r>
              <w:lastRenderedPageBreak/>
              <w:t>28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Анализ </w:t>
            </w:r>
            <w:r w:rsidRPr="0010072A">
              <w:t>финансового состояния РСО</w:t>
            </w:r>
            <w:r w:rsidRPr="00556CA4">
              <w:t xml:space="preserve"> в сфере теплоснабжения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>Актуализация информации о состоянии РСО в сфере теплоснабжения</w:t>
            </w:r>
          </w:p>
        </w:tc>
        <w:tc>
          <w:tcPr>
            <w:tcW w:w="846" w:type="pct"/>
            <w:vMerge w:val="restart"/>
            <w:shd w:val="clear" w:color="auto" w:fill="auto"/>
            <w:noWrap/>
            <w:hideMark/>
          </w:tcPr>
          <w:p w:rsidR="00402ECD" w:rsidRPr="00556CA4" w:rsidRDefault="00402ECD" w:rsidP="00007172">
            <w:r w:rsidRPr="00556CA4">
              <w:t>Ведомственный отчет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>
              <w:t xml:space="preserve"> </w:t>
            </w:r>
            <w:r w:rsidRPr="00556CA4">
              <w:t xml:space="preserve">                                               </w:t>
            </w:r>
            <w:r>
              <w:t>УОЖиС Юргинского муниципального района, РСО</w:t>
            </w:r>
            <w:r w:rsidRPr="00556CA4">
              <w:t>)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>Прибыль (уб</w:t>
            </w:r>
            <w:r>
              <w:t>ыток) по основной деятельности</w:t>
            </w:r>
          </w:p>
          <w:p w:rsidR="00402ECD" w:rsidRPr="00556CA4" w:rsidRDefault="00402ECD" w:rsidP="00007172">
            <w:r>
              <w:t>(</w:t>
            </w:r>
            <w:r w:rsidRPr="00556CA4">
              <w:t>% от выручки</w:t>
            </w:r>
            <w:r>
              <w:t>)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> </w:t>
            </w:r>
          </w:p>
          <w:p w:rsidR="00402ECD" w:rsidRPr="00556CA4" w:rsidRDefault="00402ECD" w:rsidP="00007172">
            <w:r w:rsidRPr="00556CA4">
              <w:t> </w:t>
            </w:r>
          </w:p>
          <w:p w:rsidR="00402ECD" w:rsidRPr="00556CA4" w:rsidRDefault="00402ECD" w:rsidP="00007172">
            <w:r w:rsidRPr="00556CA4">
              <w:t> </w:t>
            </w:r>
          </w:p>
          <w:p w:rsidR="00402ECD" w:rsidRPr="00556CA4" w:rsidRDefault="00402ECD" w:rsidP="00007172">
            <w:r w:rsidRPr="00556CA4">
              <w:t> 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>2016 год</w:t>
            </w:r>
            <w:r w:rsidRPr="00556CA4">
              <w:t xml:space="preserve">, </w:t>
            </w:r>
          </w:p>
          <w:p w:rsidR="00402ECD" w:rsidRPr="00556CA4" w:rsidRDefault="00402ECD" w:rsidP="00007172">
            <w:r w:rsidRPr="00556CA4">
              <w:t>далее ежегодно</w:t>
            </w:r>
          </w:p>
        </w:tc>
      </w:tr>
      <w:tr w:rsidR="00402ECD" w:rsidRPr="00D80A53" w:rsidTr="00007172">
        <w:trPr>
          <w:trHeight w:val="750"/>
        </w:trPr>
        <w:tc>
          <w:tcPr>
            <w:tcW w:w="168" w:type="pct"/>
            <w:vMerge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Уровень собираемости платежей </w:t>
            </w:r>
            <w:r>
              <w:t xml:space="preserve"> </w:t>
            </w:r>
            <w:r w:rsidRPr="00556CA4">
              <w:t>(%)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402ECD" w:rsidRPr="00556CA4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780"/>
        </w:trPr>
        <w:tc>
          <w:tcPr>
            <w:tcW w:w="168" w:type="pct"/>
            <w:vMerge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 Дебиторская задолженность (%)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402ECD" w:rsidRPr="00556CA4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810"/>
        </w:trPr>
        <w:tc>
          <w:tcPr>
            <w:tcW w:w="168" w:type="pct"/>
            <w:vMerge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Кредиторская задолженность (%)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402ECD" w:rsidRPr="00556CA4" w:rsidRDefault="00402ECD" w:rsidP="00007172"/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4650"/>
        </w:trPr>
        <w:tc>
          <w:tcPr>
            <w:tcW w:w="168" w:type="pct"/>
          </w:tcPr>
          <w:p w:rsidR="00402ECD" w:rsidRPr="00556CA4" w:rsidRDefault="00402ECD" w:rsidP="00007172">
            <w:r>
              <w:lastRenderedPageBreak/>
              <w:t>29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10072A" w:rsidRDefault="00402ECD" w:rsidP="00007172">
            <w:r w:rsidRPr="0010072A">
              <w:t>Переход от использования открытых систем теплоснабжения и горячего водоснабжения к применению закрытых систем теплоснабжения и горячего водоснабжения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Повышение качества горячей воды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Ведомственный отчет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556CA4" w:rsidRDefault="00402ECD" w:rsidP="00007172">
            <w:r>
              <w:t xml:space="preserve"> </w:t>
            </w:r>
            <w:r w:rsidRPr="00556CA4">
              <w:t xml:space="preserve">                             </w:t>
            </w:r>
            <w:r>
              <w:t xml:space="preserve">УОЖиС Юргинского муниципального района, РСО 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Доля горячей воды, подаваемой населению с использованием открытых систем горячего теплоснабжения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</w:t>
            </w:r>
            <w:r w:rsidRPr="00556CA4">
              <w:t>о факту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Default="00402ECD" w:rsidP="00007172">
            <w:r w:rsidRPr="00556CA4">
              <w:t>Прекращение подключения объектов капитального строительства к централизован</w:t>
            </w:r>
            <w:r>
              <w:t>-</w:t>
            </w:r>
            <w:r w:rsidRPr="00556CA4">
              <w:t xml:space="preserve">ным открытым системам </w:t>
            </w:r>
            <w:r>
              <w:t xml:space="preserve"> </w:t>
            </w:r>
            <w:r w:rsidRPr="00556CA4">
              <w:t xml:space="preserve">, переход к применению закрытых систем теплоснабжения и горячего водоснабжения с 1 января </w:t>
            </w:r>
          </w:p>
          <w:p w:rsidR="00402ECD" w:rsidRPr="00556CA4" w:rsidRDefault="00402ECD" w:rsidP="00007172">
            <w:r>
              <w:t>2022 г.</w:t>
            </w:r>
          </w:p>
        </w:tc>
      </w:tr>
      <w:tr w:rsidR="00402ECD" w:rsidRPr="00D80A53" w:rsidTr="00007172">
        <w:trPr>
          <w:trHeight w:val="4215"/>
        </w:trPr>
        <w:tc>
          <w:tcPr>
            <w:tcW w:w="168" w:type="pct"/>
          </w:tcPr>
          <w:p w:rsidR="00402ECD" w:rsidRPr="00556CA4" w:rsidRDefault="00402ECD" w:rsidP="00007172">
            <w:r>
              <w:lastRenderedPageBreak/>
              <w:t>30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45480A">
              <w:t>Разработка, утверждение и реализация инвестиционных программ РСО в сфере теплоснабжения на территории</w:t>
            </w:r>
            <w:r>
              <w:t xml:space="preserve"> Юргинского муниципального района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>Привлечение инвестиций в сферу теплоснабжения;                                               повышение качества коммунальных услуг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>Организация  работы  по формированию и реализации инвестиционных проектов</w:t>
            </w:r>
            <w:r>
              <w:t>:</w:t>
            </w:r>
            <w:r>
              <w:br/>
            </w:r>
            <w:r>
              <w:br/>
            </w:r>
            <w:r w:rsidRPr="00556CA4">
              <w:t xml:space="preserve">Закон Кемеровской области от 26.11.2008 № 102-ОЗ </w:t>
            </w:r>
            <w:r w:rsidRPr="00556CA4">
              <w:br/>
              <w:t>«О государственной поддержке инвестиционной, инновационной и производственной деятельности в Кемеровской области»;</w:t>
            </w:r>
            <w:r w:rsidRPr="00556CA4">
              <w:br/>
              <w:t xml:space="preserve">постановление </w:t>
            </w:r>
            <w:r w:rsidRPr="00556CA4">
              <w:lastRenderedPageBreak/>
              <w:t>Коллегии Администрации Кемеровской области от 14.10.2009 №  411 «О мерах по реализации Закона Кемеровской области от 26.11.2008 № 102-ОЗ «О государственной поддержке инвестиционной, инновационной и производственной деятель</w:t>
            </w:r>
            <w:r>
              <w:t>ности в кемеровской области»;</w:t>
            </w:r>
            <w:r>
              <w:br/>
            </w:r>
            <w:r w:rsidRPr="00556CA4">
              <w:t xml:space="preserve">Закон Кемеровской области от 02.07.2008 № 55-ОЗ </w:t>
            </w:r>
            <w:r w:rsidRPr="00556CA4">
              <w:br/>
              <w:t>«О техноп</w:t>
            </w:r>
            <w:r>
              <w:t>арках в Кемеровской области»;</w:t>
            </w:r>
            <w:r>
              <w:br/>
            </w:r>
            <w:r w:rsidRPr="00556CA4">
              <w:t xml:space="preserve">постановление Коллегии Администрации Кемеровской области от 26.12.2008 №  592 </w:t>
            </w:r>
          </w:p>
          <w:p w:rsidR="00402ECD" w:rsidRPr="00556CA4" w:rsidRDefault="00402ECD" w:rsidP="00007172">
            <w:r w:rsidRPr="00556CA4">
              <w:t>«О мерах по реализации Закона Кемеровской области от 02.07.2008 № 55-ОЗ «О техноп</w:t>
            </w:r>
            <w:r>
              <w:t xml:space="preserve">арках в </w:t>
            </w:r>
            <w:r>
              <w:lastRenderedPageBreak/>
              <w:t>Кемеровской области»;</w:t>
            </w:r>
            <w:r>
              <w:br/>
            </w:r>
            <w:r w:rsidRPr="00556CA4">
              <w:t xml:space="preserve">Закон Кемеровской области от 08.07.2010 №  87-ОЗ </w:t>
            </w:r>
            <w:r w:rsidRPr="00556CA4">
              <w:br/>
              <w:t>«О зонах экономического благоприятствования»;</w:t>
            </w:r>
            <w:r w:rsidRPr="00556CA4">
              <w:br/>
              <w:t xml:space="preserve">постановление Коллегии Администрации Кемеровской области от 19.10.2010 №  451 </w:t>
            </w:r>
          </w:p>
          <w:p w:rsidR="00402ECD" w:rsidRDefault="00402ECD" w:rsidP="00007172">
            <w:r w:rsidRPr="00556CA4">
              <w:t>«О мерах по реализации Закона Кемеровской области от 08.07.2010 №  87-ОЗ «О зонах экономического благоприятствования»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556CA4" w:rsidRDefault="00402ECD" w:rsidP="00007172"/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>
              <w:lastRenderedPageBreak/>
              <w:t>Департамент ЖК и ДК</w:t>
            </w:r>
            <w:r w:rsidRPr="00556CA4">
              <w:t>,</w:t>
            </w:r>
          </w:p>
          <w:p w:rsidR="00402ECD" w:rsidRDefault="00402ECD" w:rsidP="00007172">
            <w:r>
              <w:t>д</w:t>
            </w:r>
            <w:r w:rsidRPr="00556CA4">
              <w:t>епартамент инвестиций и стратегичес</w:t>
            </w:r>
            <w:r>
              <w:t>-</w:t>
            </w:r>
            <w:r w:rsidRPr="00556CA4">
              <w:t>кого развития Администра-ции Кемеровской области</w:t>
            </w:r>
          </w:p>
          <w:p w:rsidR="00402ECD" w:rsidRPr="00556CA4" w:rsidRDefault="00402ECD" w:rsidP="00007172">
            <w:r>
              <w:t>УОЖиС Юргинского муниципального района, РСО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402ECD" w:rsidRPr="0045480A" w:rsidRDefault="00402ECD" w:rsidP="00007172">
            <w:pPr>
              <w:spacing w:before="100" w:beforeAutospacing="1" w:after="100" w:afterAutospacing="1"/>
            </w:pPr>
            <w:r w:rsidRPr="0045480A">
              <w:t xml:space="preserve">Количество РСО в сфере теплоснабжения, утвердивших инвестиционные программы, по отношению к общему количеству РСО в сфере теплоснабжения, осуществляющих деятельность на территории </w:t>
            </w:r>
            <w:r>
              <w:t>Юргинского муниципального района</w:t>
            </w:r>
            <w:r w:rsidRPr="0045480A">
              <w:t xml:space="preserve"> (шт.,%)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</w:t>
            </w:r>
            <w:r w:rsidRPr="00556CA4">
              <w:t>о факту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 </w:t>
            </w:r>
          </w:p>
          <w:p w:rsidR="00402ECD" w:rsidRDefault="00402ECD" w:rsidP="00007172">
            <w:r>
              <w:t>2016</w:t>
            </w:r>
            <w:r w:rsidRPr="00556CA4">
              <w:t xml:space="preserve"> год, актуализация, сопровожде</w:t>
            </w:r>
            <w:r>
              <w:t>-</w:t>
            </w:r>
          </w:p>
          <w:p w:rsidR="00402ECD" w:rsidRPr="00556CA4" w:rsidRDefault="00402ECD" w:rsidP="00007172">
            <w:r w:rsidRPr="00556CA4">
              <w:t>ние - постоянно</w:t>
            </w:r>
          </w:p>
        </w:tc>
      </w:tr>
      <w:tr w:rsidR="00402ECD" w:rsidRPr="00D80A53" w:rsidTr="00007172">
        <w:trPr>
          <w:trHeight w:val="6645"/>
        </w:trPr>
        <w:tc>
          <w:tcPr>
            <w:tcW w:w="168" w:type="pct"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vAlign w:val="center"/>
            <w:hideMark/>
          </w:tcPr>
          <w:p w:rsidR="00402ECD" w:rsidRPr="0045480A" w:rsidRDefault="00402ECD" w:rsidP="00007172">
            <w:pPr>
              <w:spacing w:before="100" w:beforeAutospacing="1" w:after="100" w:afterAutospacing="1"/>
            </w:pPr>
            <w:r w:rsidRPr="0045480A">
              <w:t>Объем реализованных мероприятий инвестиционных программ РСО в сфере теплоснабжения по отношению к общему количеству мероприятий, запланированных инвестиционными программами</w:t>
            </w:r>
          </w:p>
          <w:p w:rsidR="00402ECD" w:rsidRPr="0045480A" w:rsidRDefault="00402ECD" w:rsidP="00007172">
            <w:pPr>
              <w:spacing w:before="100" w:beforeAutospacing="1" w:after="100" w:afterAutospacing="1"/>
            </w:pPr>
            <w:r w:rsidRPr="0045480A">
              <w:t>(шт., %, руб.)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</w:t>
            </w:r>
            <w:r w:rsidRPr="00556CA4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440"/>
        </w:trPr>
        <w:tc>
          <w:tcPr>
            <w:tcW w:w="5000" w:type="pct"/>
            <w:gridSpan w:val="9"/>
          </w:tcPr>
          <w:p w:rsidR="00402ECD" w:rsidRPr="008C656D" w:rsidRDefault="00402ECD" w:rsidP="00007172">
            <w:pPr>
              <w:jc w:val="center"/>
              <w:rPr>
                <w:b/>
              </w:rPr>
            </w:pPr>
            <w:r w:rsidRPr="008C656D">
              <w:rPr>
                <w:b/>
                <w:lang w:val="en-US"/>
              </w:rPr>
              <w:lastRenderedPageBreak/>
              <w:t>VI</w:t>
            </w:r>
            <w:r w:rsidRPr="008C656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C656D">
              <w:rPr>
                <w:b/>
              </w:rPr>
              <w:t>Реализация мер по энергосбережению и повышению энергетической эффективности</w:t>
            </w:r>
          </w:p>
        </w:tc>
      </w:tr>
      <w:tr w:rsidR="00402ECD" w:rsidRPr="00D80A53" w:rsidTr="00007172">
        <w:trPr>
          <w:trHeight w:val="1665"/>
        </w:trPr>
        <w:tc>
          <w:tcPr>
            <w:tcW w:w="168" w:type="pct"/>
            <w:vMerge w:val="restart"/>
          </w:tcPr>
          <w:p w:rsidR="00402ECD" w:rsidRPr="00556CA4" w:rsidRDefault="00402ECD" w:rsidP="00007172">
            <w:r>
              <w:lastRenderedPageBreak/>
              <w:t>31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Оснащение объектов абонентов </w:t>
            </w:r>
            <w:r w:rsidRPr="0010072A">
              <w:t>приборами учета тепловой энергии и индивидуальными</w:t>
            </w:r>
            <w:r w:rsidRPr="00556CA4">
              <w:t xml:space="preserve"> тепловыми пунктами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>Повышение энергоэффектив</w:t>
            </w:r>
            <w:r>
              <w:t>-</w:t>
            </w:r>
            <w:r w:rsidRPr="00556CA4">
              <w:t>ности и снижение объемов потребления воды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pPr>
              <w:spacing w:before="100" w:beforeAutospacing="1" w:after="100" w:afterAutospacing="1"/>
            </w:pPr>
            <w:r>
              <w:t xml:space="preserve"> Постановление администрации Юргинского муниципального района от 07.12.2015 г. № 36-МНА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2016-2018 г.г.»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 xml:space="preserve"> </w:t>
            </w:r>
          </w:p>
          <w:p w:rsidR="00402ECD" w:rsidRPr="00556CA4" w:rsidRDefault="00402ECD" w:rsidP="00007172">
            <w:r>
              <w:t>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Доля тепловой энергии, расчеты за которую осуществляются с использованием приборов учета (%)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16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>
              <w:t>2014 год</w:t>
            </w:r>
          </w:p>
        </w:tc>
      </w:tr>
      <w:tr w:rsidR="00402ECD" w:rsidRPr="00D80A53" w:rsidTr="00007172">
        <w:trPr>
          <w:trHeight w:val="1515"/>
        </w:trPr>
        <w:tc>
          <w:tcPr>
            <w:tcW w:w="168" w:type="pct"/>
            <w:vMerge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Доля тепловой энергии, поставляемой в многоквартирные дома с индивидуальными тепловыми пунктами (%)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0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1500"/>
        </w:trPr>
        <w:tc>
          <w:tcPr>
            <w:tcW w:w="168" w:type="pct"/>
            <w:vMerge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Расход тепловой энергии в многоквартирных домах в течение о</w:t>
            </w:r>
            <w:r>
              <w:t>топительного периода (Гкал/кв.м</w:t>
            </w:r>
            <w:r w:rsidRPr="00556CA4">
              <w:t>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 xml:space="preserve">0,44 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1530"/>
        </w:trPr>
        <w:tc>
          <w:tcPr>
            <w:tcW w:w="168" w:type="pct"/>
            <w:vMerge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Доля воды, расчеты за которую осуществляются с использованием приборов учета (%)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60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825"/>
        </w:trPr>
        <w:tc>
          <w:tcPr>
            <w:tcW w:w="168" w:type="pct"/>
            <w:vMerge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 Потребление воды в расчете на 1 человека, л/сутки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130 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3270"/>
        </w:trPr>
        <w:tc>
          <w:tcPr>
            <w:tcW w:w="168" w:type="pct"/>
          </w:tcPr>
          <w:p w:rsidR="00402ECD" w:rsidRPr="00556CA4" w:rsidRDefault="00402ECD" w:rsidP="00007172">
            <w:r>
              <w:t>32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Реализация в обязательном порядке на объектах бюджетной сферы </w:t>
            </w:r>
            <w:r>
              <w:t xml:space="preserve"> </w:t>
            </w:r>
            <w:r w:rsidRPr="00556CA4">
              <w:t xml:space="preserve"> </w:t>
            </w:r>
            <w:r w:rsidRPr="0087697E">
              <w:t>минимального перечня работ по капитальному ремонту, обеспечивающего повышение энергетической эффективности</w:t>
            </w:r>
            <w:r w:rsidRPr="00556CA4">
              <w:t xml:space="preserve"> соответствующего объекта (в соответствии с перечнем, утвержденным Минстроем России)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Повышение  энергетической эффективности объектов бюджетной сферы;                           сокращение текущих расходов на содержание объектов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556CA4" w:rsidRDefault="00402ECD" w:rsidP="00007172">
            <w:r>
              <w:t>Постановление администрации Юргинского муниципального района от 07.12.2015 г. № 36-МНА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района на 2016-2018 г.г.»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556CA4" w:rsidRDefault="00402ECD" w:rsidP="00007172">
            <w:r>
              <w:t>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>Количество  объектов бюджетной сферы, в которых реализован минимальный перечень работ по капитальному ремонту (в необходимом объеме) по отношению к общему количеству объектов бюджетной сферы</w:t>
            </w:r>
          </w:p>
          <w:p w:rsidR="00402ECD" w:rsidRPr="00556CA4" w:rsidRDefault="00402ECD" w:rsidP="00007172">
            <w:r w:rsidRPr="00556CA4">
              <w:t>(шт., 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Default="00402ECD" w:rsidP="00007172">
            <w:r w:rsidRPr="00556CA4">
              <w:t xml:space="preserve">Общее количество </w:t>
            </w:r>
            <w:r>
              <w:t>–</w:t>
            </w:r>
          </w:p>
          <w:p w:rsidR="00402ECD" w:rsidRPr="00556CA4" w:rsidRDefault="00402ECD" w:rsidP="00007172">
            <w:r>
              <w:t>41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Default="00402ECD" w:rsidP="00007172">
            <w:r>
              <w:t xml:space="preserve"> Р</w:t>
            </w:r>
            <w:r w:rsidRPr="00556CA4">
              <w:t xml:space="preserve">еализация  в соответствии с </w:t>
            </w:r>
            <w:r>
              <w:t>установленны-</w:t>
            </w:r>
          </w:p>
          <w:p w:rsidR="00402ECD" w:rsidRPr="00556CA4" w:rsidRDefault="00402ECD" w:rsidP="00007172">
            <w:r w:rsidRPr="00556CA4">
              <w:t>ми сроками</w:t>
            </w:r>
          </w:p>
        </w:tc>
      </w:tr>
      <w:tr w:rsidR="00402ECD" w:rsidRPr="00D80A53" w:rsidTr="00007172">
        <w:trPr>
          <w:trHeight w:val="747"/>
        </w:trPr>
        <w:tc>
          <w:tcPr>
            <w:tcW w:w="168" w:type="pct"/>
          </w:tcPr>
          <w:p w:rsidR="00402ECD" w:rsidRPr="00556CA4" w:rsidRDefault="00402ECD" w:rsidP="00007172">
            <w:r>
              <w:t>33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Утверждение </w:t>
            </w:r>
            <w:r w:rsidRPr="0087697E">
              <w:t>минимального перечня работ</w:t>
            </w:r>
            <w:r w:rsidRPr="00556CA4">
              <w:t xml:space="preserve">, направленных на повышение </w:t>
            </w:r>
            <w:r w:rsidRPr="0087697E">
              <w:t>энергоэффективности МКД</w:t>
            </w:r>
            <w:r w:rsidRPr="00556CA4">
              <w:t>, реализация которых осуществляется с использованием средств региональной (муниципальной) поддержки (в рамках реализации 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Стимулирование энергосберегаю</w:t>
            </w:r>
            <w:r>
              <w:t>-</w:t>
            </w:r>
            <w:r w:rsidRPr="00556CA4">
              <w:t>щего поведения потребителей коммунальных ресурсов;                 сокращение потребления коммунальных ресурсов;                      сокращение платы за коммунальные ресурсы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Default="00402ECD" w:rsidP="00007172">
            <w:r w:rsidRPr="00556CA4">
              <w:t xml:space="preserve">Распоряжение Коллегии </w:t>
            </w:r>
            <w:r w:rsidRPr="00556CA4">
              <w:br/>
              <w:t>Администрации Кемеровской области от 21.02.2011 №127-р «Об утверждении примерного перечня мероприятий для многоквартирного дома в отношении общего имущества собственников помещений в многоквартирном доме, проведение которых способствует энергосбережению и повышению эффективности использования энергетических ресурсов на территории Кемеровской области»</w:t>
            </w:r>
          </w:p>
          <w:p w:rsidR="00402ECD" w:rsidRPr="00556CA4" w:rsidRDefault="00402ECD" w:rsidP="00007172">
            <w:r w:rsidRPr="0045480A">
              <w:t>Принятие нормативно- правового акта в</w:t>
            </w:r>
            <w:r>
              <w:t xml:space="preserve"> Юргинском муниципальном районе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Default="00402ECD" w:rsidP="00007172">
            <w:r>
              <w:t>Департамент ЖК и ДК</w:t>
            </w:r>
            <w:r w:rsidRPr="00556CA4">
              <w:t>,                                           КЦЭ</w:t>
            </w:r>
          </w:p>
          <w:p w:rsidR="00402ECD" w:rsidRPr="00104472" w:rsidRDefault="00402ECD" w:rsidP="00007172">
            <w:r>
              <w:t>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>Количество (%) МКД, в которых реализован минимальный перечень работ, направленных на повышение энергоэффектив</w:t>
            </w:r>
            <w:r>
              <w:t>-</w:t>
            </w:r>
            <w:r w:rsidRPr="00556CA4">
              <w:t xml:space="preserve">ности МКД </w:t>
            </w:r>
          </w:p>
          <w:p w:rsidR="00402ECD" w:rsidRPr="00556CA4" w:rsidRDefault="00402ECD" w:rsidP="00007172">
            <w:r w:rsidRPr="00556CA4">
              <w:t>(в необходимом объеме)</w:t>
            </w:r>
            <w:r>
              <w:t>,</w:t>
            </w:r>
            <w:r w:rsidRPr="00556CA4">
              <w:t xml:space="preserve"> по отношению к общему количеству МКД, расположенных на территории Кемеровской области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</w:t>
            </w:r>
            <w:r w:rsidRPr="00556CA4">
              <w:t>о факту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Default="00402ECD" w:rsidP="00007172">
            <w:r>
              <w:t xml:space="preserve"> Р</w:t>
            </w:r>
            <w:r w:rsidRPr="00556CA4">
              <w:t xml:space="preserve">еализация перечня в соответствии с </w:t>
            </w:r>
            <w:r>
              <w:t>установленны-</w:t>
            </w:r>
          </w:p>
          <w:p w:rsidR="00402ECD" w:rsidRPr="00556CA4" w:rsidRDefault="00402ECD" w:rsidP="00007172">
            <w:r w:rsidRPr="00556CA4">
              <w:t>ми сроками</w:t>
            </w:r>
          </w:p>
        </w:tc>
      </w:tr>
      <w:tr w:rsidR="00402ECD" w:rsidRPr="00D80A53" w:rsidTr="00007172">
        <w:trPr>
          <w:trHeight w:val="4035"/>
        </w:trPr>
        <w:tc>
          <w:tcPr>
            <w:tcW w:w="168" w:type="pct"/>
          </w:tcPr>
          <w:p w:rsidR="00402ECD" w:rsidRPr="00556CA4" w:rsidRDefault="00402ECD" w:rsidP="00007172">
            <w:r>
              <w:t>34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556CA4" w:rsidRDefault="00402ECD" w:rsidP="00007172">
            <w:r>
              <w:t xml:space="preserve">Принятие </w:t>
            </w:r>
            <w:r w:rsidRPr="0087697E">
              <w:t>нормативно- правового акта по разработке и реализации комплекса мер, направленных на внедрение энергетического сервиса</w:t>
            </w:r>
            <w:r w:rsidRPr="00556CA4">
              <w:t xml:space="preserve"> в МКД (в рамках реализации  </w:t>
            </w:r>
            <w:r>
              <w:t xml:space="preserve"> </w:t>
            </w:r>
            <w:r w:rsidRPr="00556CA4">
              <w:t xml:space="preserve"> муниципальных программ энергосбережения и повышения энергетической эффективности).                                                                              Разработка и реализация комплекса мер, направленных на внедрение энергетического сервиса в МКД (в рамках реализации  региональной и муниципальных программ энергосбережения и повышения энергетической эффективности)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Снижение потребления ком</w:t>
            </w:r>
            <w:r>
              <w:t>мунальных ресурсов;            с</w:t>
            </w:r>
            <w:r w:rsidRPr="00556CA4">
              <w:t>нижение потребления коммунальных ресурсов;                  сокращение платы за коммунальные ресурсы;                 повышение комфорта проживания в МКД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>Разработка комплекса мер, направленных на внедрение энергетического сервиса в МКД</w:t>
            </w:r>
            <w:r>
              <w:t xml:space="preserve"> 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Pr="00556CA4" w:rsidRDefault="00402ECD" w:rsidP="00007172">
            <w:r>
              <w:t>УОЖиС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 xml:space="preserve">Количество МКД, в которых заключены энергосервисные договоры по отношению к общему количеству МКД, расположенных на территории </w:t>
            </w:r>
            <w:r>
              <w:t>Юргинского муниципального района</w:t>
            </w:r>
          </w:p>
          <w:p w:rsidR="00402ECD" w:rsidRPr="00556CA4" w:rsidRDefault="00402ECD" w:rsidP="00007172">
            <w:r w:rsidRPr="00556CA4">
              <w:t>(шт., %)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</w:t>
            </w:r>
            <w:r w:rsidRPr="00556CA4">
              <w:t>о факту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Default="00402ECD" w:rsidP="00007172">
            <w:r>
              <w:t>Р</w:t>
            </w:r>
            <w:r w:rsidRPr="00556CA4">
              <w:t xml:space="preserve">еализация перечня в соответствии с </w:t>
            </w:r>
            <w:r>
              <w:t>установленны-</w:t>
            </w:r>
          </w:p>
          <w:p w:rsidR="00402ECD" w:rsidRPr="00556CA4" w:rsidRDefault="00402ECD" w:rsidP="00007172">
            <w:r w:rsidRPr="00556CA4">
              <w:t>ми сроками</w:t>
            </w:r>
          </w:p>
        </w:tc>
      </w:tr>
      <w:tr w:rsidR="00402ECD" w:rsidRPr="00D80A53" w:rsidTr="00007172">
        <w:trPr>
          <w:trHeight w:val="613"/>
        </w:trPr>
        <w:tc>
          <w:tcPr>
            <w:tcW w:w="5000" w:type="pct"/>
            <w:gridSpan w:val="9"/>
          </w:tcPr>
          <w:p w:rsidR="00402ECD" w:rsidRDefault="00402ECD" w:rsidP="00007172">
            <w:pPr>
              <w:jc w:val="center"/>
              <w:rPr>
                <w:b/>
              </w:rPr>
            </w:pPr>
            <w:r w:rsidRPr="004909C5">
              <w:rPr>
                <w:b/>
                <w:lang w:val="en-US"/>
              </w:rPr>
              <w:t>VII</w:t>
            </w:r>
            <w:r w:rsidRPr="004909C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909C5">
              <w:rPr>
                <w:b/>
              </w:rPr>
              <w:t>Создание региональной системы по обращению с отходами потребления</w:t>
            </w:r>
          </w:p>
          <w:p w:rsidR="00402ECD" w:rsidRDefault="00402ECD" w:rsidP="00007172">
            <w:pPr>
              <w:jc w:val="center"/>
              <w:rPr>
                <w:b/>
              </w:rPr>
            </w:pPr>
          </w:p>
          <w:p w:rsidR="00402ECD" w:rsidRPr="004909C5" w:rsidRDefault="00402ECD" w:rsidP="00007172">
            <w:pPr>
              <w:jc w:val="center"/>
              <w:rPr>
                <w:b/>
              </w:rPr>
            </w:pPr>
          </w:p>
        </w:tc>
      </w:tr>
      <w:tr w:rsidR="00402ECD" w:rsidRPr="00D80A53" w:rsidTr="00007172">
        <w:trPr>
          <w:trHeight w:val="440"/>
        </w:trPr>
        <w:tc>
          <w:tcPr>
            <w:tcW w:w="168" w:type="pct"/>
          </w:tcPr>
          <w:p w:rsidR="00402ECD" w:rsidRPr="00556CA4" w:rsidRDefault="00402ECD" w:rsidP="00007172">
            <w:r>
              <w:t>35</w:t>
            </w:r>
          </w:p>
        </w:tc>
        <w:tc>
          <w:tcPr>
            <w:tcW w:w="890" w:type="pct"/>
            <w:gridSpan w:val="2"/>
            <w:shd w:val="clear" w:color="auto" w:fill="auto"/>
            <w:hideMark/>
          </w:tcPr>
          <w:p w:rsidR="00402ECD" w:rsidRPr="000D55AC" w:rsidRDefault="00402ECD" w:rsidP="00007172">
            <w:r w:rsidRPr="0045480A">
              <w:t>Утверждение и реализация муниципальной программы обращения с ТБО, включающей набор мероприятий, направленных на совершенствование системы управления отходами, обеспечивающих реализацию инвестиционных проектов в указанной сфере и т.п.</w:t>
            </w:r>
          </w:p>
        </w:tc>
        <w:tc>
          <w:tcPr>
            <w:tcW w:w="712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Улучшение экологической ситуации в </w:t>
            </w:r>
            <w:r>
              <w:t>Юргинском районе</w:t>
            </w:r>
          </w:p>
        </w:tc>
        <w:tc>
          <w:tcPr>
            <w:tcW w:w="846" w:type="pct"/>
            <w:shd w:val="clear" w:color="auto" w:fill="auto"/>
            <w:hideMark/>
          </w:tcPr>
          <w:p w:rsidR="00402ECD" w:rsidRPr="00556CA4" w:rsidRDefault="00402ECD" w:rsidP="00007172">
            <w:r>
              <w:t xml:space="preserve">   Постановление администрации Юргинского муниципального района от 11.12.2015 г. № 40-МНА «Об утверждении муниципальной программы «Организация деятельности по сбору, транспортированию, обработке, утилизации, обезвреживанию, захоронению твердых коммунальных отходов в Юргинском муниципальном районе»</w:t>
            </w:r>
          </w:p>
        </w:tc>
        <w:tc>
          <w:tcPr>
            <w:tcW w:w="579" w:type="pct"/>
            <w:shd w:val="clear" w:color="auto" w:fill="auto"/>
            <w:hideMark/>
          </w:tcPr>
          <w:p w:rsidR="00402ECD" w:rsidRDefault="00402ECD" w:rsidP="00007172">
            <w:r>
              <w:t>УОЖиС Юргинского муниципального района,</w:t>
            </w:r>
          </w:p>
          <w:p w:rsidR="00402ECD" w:rsidRPr="00556CA4" w:rsidRDefault="00402ECD" w:rsidP="00007172">
            <w:r>
              <w:t>главный специалист по вопросам экологии, охране окружающей среды администрации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 Мощность вновь введенных сооружений соответствующего типа</w:t>
            </w:r>
          </w:p>
          <w:p w:rsidR="00402ECD" w:rsidRPr="00556CA4" w:rsidRDefault="00402ECD" w:rsidP="00007172">
            <w:r>
              <w:t xml:space="preserve"> 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По</w:t>
            </w:r>
            <w:r w:rsidRPr="00556CA4">
              <w:t xml:space="preserve"> факту</w:t>
            </w:r>
          </w:p>
          <w:p w:rsidR="00402ECD" w:rsidRPr="00556CA4" w:rsidRDefault="00402ECD" w:rsidP="00007172">
            <w:r>
              <w:t xml:space="preserve"> </w:t>
            </w:r>
          </w:p>
        </w:tc>
        <w:tc>
          <w:tcPr>
            <w:tcW w:w="603" w:type="pct"/>
            <w:shd w:val="clear" w:color="auto" w:fill="auto"/>
            <w:hideMark/>
          </w:tcPr>
          <w:p w:rsidR="00402ECD" w:rsidRPr="00556CA4" w:rsidRDefault="00402ECD" w:rsidP="00007172">
            <w:r>
              <w:t>2016 год</w:t>
            </w:r>
          </w:p>
        </w:tc>
      </w:tr>
      <w:tr w:rsidR="00402ECD" w:rsidRPr="00D80A53" w:rsidTr="00007172">
        <w:trPr>
          <w:trHeight w:val="1350"/>
        </w:trPr>
        <w:tc>
          <w:tcPr>
            <w:tcW w:w="168" w:type="pct"/>
            <w:vMerge w:val="restart"/>
          </w:tcPr>
          <w:p w:rsidR="00402ECD" w:rsidRPr="00556CA4" w:rsidRDefault="00402ECD" w:rsidP="00007172">
            <w:r>
              <w:t>36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7E2DE8">
              <w:t>Выявление мест</w:t>
            </w:r>
            <w:r w:rsidRPr="00556CA4">
              <w:t xml:space="preserve"> несанкционированного размещения отходов</w:t>
            </w:r>
            <w:r>
              <w:t xml:space="preserve"> на территории Юргинского муниципального района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>Снижение негативного воздействия на окружающую среду;                   повышение уровня жизни населения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Default="00402ECD" w:rsidP="00007172">
            <w:r w:rsidRPr="00556CA4">
              <w:t>Постановление Коллегии Администрации Кемеровской области от 13.10.2014 №  411     «Об утверждении Положения о департаменте природных ресурсов и экологии Кемеровской области»</w:t>
            </w:r>
            <w:r>
              <w:t>,</w:t>
            </w:r>
          </w:p>
          <w:p w:rsidR="00402ECD" w:rsidRPr="00556CA4" w:rsidRDefault="00402ECD" w:rsidP="00007172">
            <w:r>
              <w:t>Постановление администрации Юргинского муниципального района от 11.12.2015 г. № 40-МНА «Об утверждении муниципальной программы «Организация деятельности по сбору, транспортированию, обработке, утилизации, обезвреживанию, захоронению твердых коммунальных отходов в Юргинском муниципальном районе»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Департамент природных ресурсов и экологии  Кемеровской области,                                  </w:t>
            </w:r>
            <w:r>
              <w:t>главный специалист по вопросам экологии, охране окружающей среды администрации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>Количество выявленных мест несанкциониро</w:t>
            </w:r>
            <w:r>
              <w:t>-</w:t>
            </w:r>
            <w:r w:rsidRPr="00556CA4">
              <w:t xml:space="preserve">ванного размещения отходов </w:t>
            </w:r>
          </w:p>
          <w:p w:rsidR="00402ECD" w:rsidRPr="00556CA4" w:rsidRDefault="00402ECD" w:rsidP="00007172">
            <w:r w:rsidRPr="00556CA4">
              <w:t>(шт.)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</w:t>
            </w:r>
            <w:r w:rsidRPr="00556CA4">
              <w:t>о факту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>2016 год</w:t>
            </w:r>
            <w:r w:rsidRPr="00556CA4">
              <w:t xml:space="preserve">, </w:t>
            </w:r>
          </w:p>
          <w:p w:rsidR="00402ECD" w:rsidRPr="00556CA4" w:rsidRDefault="00402ECD" w:rsidP="00007172">
            <w:r w:rsidRPr="00556CA4">
              <w:t>далее - регулярно</w:t>
            </w:r>
          </w:p>
        </w:tc>
      </w:tr>
      <w:tr w:rsidR="00402ECD" w:rsidRPr="00D80A53" w:rsidTr="00007172">
        <w:trPr>
          <w:trHeight w:val="1313"/>
        </w:trPr>
        <w:tc>
          <w:tcPr>
            <w:tcW w:w="168" w:type="pct"/>
            <w:vMerge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Default="00402ECD" w:rsidP="00007172">
            <w:r w:rsidRPr="00556CA4">
              <w:t xml:space="preserve"> Количество ликвидированных мест несанкциониро</w:t>
            </w:r>
            <w:r>
              <w:t>-</w:t>
            </w:r>
            <w:r w:rsidRPr="00556CA4">
              <w:t xml:space="preserve">ванного </w:t>
            </w:r>
          </w:p>
          <w:p w:rsidR="00402ECD" w:rsidRDefault="00402ECD" w:rsidP="00007172">
            <w:r w:rsidRPr="00556CA4">
              <w:t xml:space="preserve">размещения отходов </w:t>
            </w:r>
          </w:p>
          <w:p w:rsidR="00402ECD" w:rsidRDefault="00402ECD" w:rsidP="00007172">
            <w:r w:rsidRPr="00556CA4">
              <w:t>(шт.)</w:t>
            </w:r>
          </w:p>
          <w:p w:rsidR="00402ECD" w:rsidRDefault="00402ECD" w:rsidP="00007172"/>
          <w:p w:rsidR="00402ECD" w:rsidRDefault="00402ECD" w:rsidP="00007172"/>
          <w:p w:rsidR="00402ECD" w:rsidRDefault="00402ECD" w:rsidP="00007172"/>
          <w:p w:rsidR="00402ECD" w:rsidRPr="00556CA4" w:rsidRDefault="00402ECD" w:rsidP="00007172"/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</w:t>
            </w:r>
            <w:r w:rsidRPr="00556CA4">
              <w:t>о факту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  <w:tr w:rsidR="00402ECD" w:rsidRPr="00D80A53" w:rsidTr="00007172">
        <w:trPr>
          <w:trHeight w:val="3415"/>
        </w:trPr>
        <w:tc>
          <w:tcPr>
            <w:tcW w:w="168" w:type="pct"/>
          </w:tcPr>
          <w:p w:rsidR="00402ECD" w:rsidRPr="00556CA4" w:rsidRDefault="00402ECD" w:rsidP="00007172">
            <w:r>
              <w:t>65</w:t>
            </w:r>
          </w:p>
        </w:tc>
        <w:tc>
          <w:tcPr>
            <w:tcW w:w="890" w:type="pct"/>
            <w:gridSpan w:val="2"/>
            <w:vMerge w:val="restart"/>
            <w:shd w:val="clear" w:color="auto" w:fill="auto"/>
            <w:hideMark/>
          </w:tcPr>
          <w:p w:rsidR="00402ECD" w:rsidRPr="000D55AC" w:rsidRDefault="00402ECD" w:rsidP="00007172">
            <w:r w:rsidRPr="0045480A">
              <w:t>Утверждение и реализация муниципальной программы обращения с ТБО, включающей набор мероприятий, направленных на совершенствование системы управления отходами, обеспечивающих реализацию инвестиционных проектов в указанной сфере и т.п.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Улучшение экологической ситуации в </w:t>
            </w:r>
            <w:r>
              <w:t>Юргинском районе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>
              <w:t xml:space="preserve">   Постановление администрации Юргинского муниципального района от 11.12.2015 г. № 40-МНА «Об утверждении муниципальной программы «Организация деятельности по сбору, транспортированию, обработке, утилизации, обезвреживанию, захоронению твердых коммунальных отходов в Юргинском муниципальном районе»</w:t>
            </w:r>
          </w:p>
        </w:tc>
        <w:tc>
          <w:tcPr>
            <w:tcW w:w="579" w:type="pct"/>
            <w:vMerge w:val="restart"/>
            <w:shd w:val="clear" w:color="auto" w:fill="auto"/>
            <w:hideMark/>
          </w:tcPr>
          <w:p w:rsidR="00402ECD" w:rsidRDefault="00402ECD" w:rsidP="00007172">
            <w:r>
              <w:t>УОЖиС Юргинского муниципального района,</w:t>
            </w:r>
          </w:p>
          <w:p w:rsidR="00402ECD" w:rsidRPr="00556CA4" w:rsidRDefault="00402ECD" w:rsidP="00007172">
            <w:r>
              <w:t>главный специалист по вопросам экологии, охране окружающей среды администрации Юргинского муниципального района</w:t>
            </w:r>
          </w:p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 w:rsidRPr="00556CA4">
              <w:t xml:space="preserve"> Мощность вновь введенных сооружений соответствующего типа</w:t>
            </w:r>
          </w:p>
          <w:p w:rsidR="00402ECD" w:rsidRPr="00556CA4" w:rsidRDefault="00402ECD" w:rsidP="00007172">
            <w:r>
              <w:t xml:space="preserve"> 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>По</w:t>
            </w:r>
            <w:r w:rsidRPr="00556CA4">
              <w:t xml:space="preserve"> факту</w:t>
            </w:r>
          </w:p>
          <w:p w:rsidR="00402ECD" w:rsidRPr="00556CA4" w:rsidRDefault="00402ECD" w:rsidP="00007172">
            <w:r>
              <w:t xml:space="preserve"> 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402ECD" w:rsidRPr="00556CA4" w:rsidRDefault="00402ECD" w:rsidP="00007172">
            <w:r>
              <w:t>2016 год</w:t>
            </w:r>
          </w:p>
        </w:tc>
      </w:tr>
      <w:tr w:rsidR="00402ECD" w:rsidRPr="00D80A53" w:rsidTr="00007172">
        <w:trPr>
          <w:trHeight w:val="6135"/>
        </w:trPr>
        <w:tc>
          <w:tcPr>
            <w:tcW w:w="168" w:type="pct"/>
          </w:tcPr>
          <w:p w:rsidR="00402ECD" w:rsidRPr="00556CA4" w:rsidRDefault="00402ECD" w:rsidP="00007172"/>
        </w:tc>
        <w:tc>
          <w:tcPr>
            <w:tcW w:w="890" w:type="pct"/>
            <w:gridSpan w:val="2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712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846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579" w:type="pct"/>
            <w:vMerge/>
            <w:vAlign w:val="center"/>
            <w:hideMark/>
          </w:tcPr>
          <w:p w:rsidR="00402ECD" w:rsidRPr="00556CA4" w:rsidRDefault="00402ECD" w:rsidP="00007172"/>
        </w:tc>
        <w:tc>
          <w:tcPr>
            <w:tcW w:w="668" w:type="pct"/>
            <w:shd w:val="clear" w:color="auto" w:fill="auto"/>
            <w:hideMark/>
          </w:tcPr>
          <w:p w:rsidR="00402ECD" w:rsidRPr="00556CA4" w:rsidRDefault="00402ECD" w:rsidP="00007172">
            <w:r>
              <w:t xml:space="preserve"> </w:t>
            </w:r>
          </w:p>
        </w:tc>
        <w:tc>
          <w:tcPr>
            <w:tcW w:w="534" w:type="pct"/>
            <w:shd w:val="clear" w:color="auto" w:fill="auto"/>
            <w:hideMark/>
          </w:tcPr>
          <w:p w:rsidR="00402ECD" w:rsidRPr="00556CA4" w:rsidRDefault="00402ECD" w:rsidP="00007172">
            <w:r>
              <w:t xml:space="preserve"> </w:t>
            </w:r>
          </w:p>
        </w:tc>
        <w:tc>
          <w:tcPr>
            <w:tcW w:w="603" w:type="pct"/>
            <w:vMerge/>
            <w:vAlign w:val="center"/>
            <w:hideMark/>
          </w:tcPr>
          <w:p w:rsidR="00402ECD" w:rsidRPr="00556CA4" w:rsidRDefault="00402ECD" w:rsidP="00007172"/>
        </w:tc>
      </w:tr>
    </w:tbl>
    <w:p w:rsidR="00402ECD" w:rsidRPr="00556CA4" w:rsidRDefault="00402ECD" w:rsidP="00402ECD"/>
    <w:p w:rsidR="00D83F8E" w:rsidRDefault="00D83F8E" w:rsidP="00D83F8E">
      <w:pPr>
        <w:ind w:left="5103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</w:t>
      </w:r>
    </w:p>
    <w:sectPr w:rsidR="00D83F8E" w:rsidSect="00402ECD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72" w:rsidRDefault="00007172">
      <w:r>
        <w:separator/>
      </w:r>
    </w:p>
  </w:endnote>
  <w:endnote w:type="continuationSeparator" w:id="0">
    <w:p w:rsidR="00007172" w:rsidRDefault="0000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8E" w:rsidRDefault="00D83F8E">
    <w:pPr>
      <w:pStyle w:val="ab"/>
      <w:jc w:val="right"/>
    </w:pPr>
  </w:p>
  <w:p w:rsidR="00D83F8E" w:rsidRDefault="00D83F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72" w:rsidRDefault="00007172">
      <w:r>
        <w:separator/>
      </w:r>
    </w:p>
  </w:footnote>
  <w:footnote w:type="continuationSeparator" w:id="0">
    <w:p w:rsidR="00007172" w:rsidRDefault="0000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8E" w:rsidRDefault="00D83F8E">
    <w:pPr>
      <w:pStyle w:val="a9"/>
      <w:jc w:val="center"/>
    </w:pPr>
  </w:p>
  <w:p w:rsidR="00D83F8E" w:rsidRDefault="000A3FF9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10326370</wp:posOffset>
              </wp:positionH>
              <wp:positionV relativeFrom="page">
                <wp:posOffset>3508375</wp:posOffset>
              </wp:positionV>
              <wp:extent cx="371475" cy="539115"/>
              <wp:effectExtent l="1270" t="3175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F8E" w:rsidRPr="00D80A53" w:rsidRDefault="00D83F8E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13.1pt;margin-top:276.25pt;width:29.2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" o:allowincell="f" stroked="f">
              <v:textbox>
                <w:txbxContent>
                  <w:p w:rsidR="00D83F8E" w:rsidRPr="00D80A53" w:rsidRDefault="00D83F8E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6B5"/>
    <w:multiLevelType w:val="hybridMultilevel"/>
    <w:tmpl w:val="FCA85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21677F"/>
    <w:multiLevelType w:val="hybridMultilevel"/>
    <w:tmpl w:val="0B0C1750"/>
    <w:lvl w:ilvl="0" w:tplc="D4AC4A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D2AE8"/>
    <w:multiLevelType w:val="hybridMultilevel"/>
    <w:tmpl w:val="E3A8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7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364112D3"/>
    <w:multiLevelType w:val="hybridMultilevel"/>
    <w:tmpl w:val="915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35F44"/>
    <w:multiLevelType w:val="hybridMultilevel"/>
    <w:tmpl w:val="34E4852A"/>
    <w:lvl w:ilvl="0" w:tplc="401AA39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423664FA"/>
    <w:multiLevelType w:val="hybridMultilevel"/>
    <w:tmpl w:val="38C4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5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8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7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8"/>
  </w:num>
  <w:num w:numId="10">
    <w:abstractNumId w:val="14"/>
  </w:num>
  <w:num w:numId="11">
    <w:abstractNumId w:val="13"/>
  </w:num>
  <w:num w:numId="12">
    <w:abstractNumId w:val="17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7172"/>
    <w:rsid w:val="00011527"/>
    <w:rsid w:val="0001188E"/>
    <w:rsid w:val="00011BC4"/>
    <w:rsid w:val="00025C39"/>
    <w:rsid w:val="00027D35"/>
    <w:rsid w:val="00032A2D"/>
    <w:rsid w:val="00045FF8"/>
    <w:rsid w:val="00055D4B"/>
    <w:rsid w:val="00057A38"/>
    <w:rsid w:val="000A35B8"/>
    <w:rsid w:val="000A3FF9"/>
    <w:rsid w:val="000A6906"/>
    <w:rsid w:val="000A725B"/>
    <w:rsid w:val="000C58A9"/>
    <w:rsid w:val="000D228E"/>
    <w:rsid w:val="000D715C"/>
    <w:rsid w:val="000E3129"/>
    <w:rsid w:val="00113802"/>
    <w:rsid w:val="001247F9"/>
    <w:rsid w:val="00125796"/>
    <w:rsid w:val="00125E7A"/>
    <w:rsid w:val="0012724B"/>
    <w:rsid w:val="00127CBD"/>
    <w:rsid w:val="001300F0"/>
    <w:rsid w:val="00132128"/>
    <w:rsid w:val="00140AA6"/>
    <w:rsid w:val="001476DC"/>
    <w:rsid w:val="00151329"/>
    <w:rsid w:val="00155D0A"/>
    <w:rsid w:val="001606B0"/>
    <w:rsid w:val="00164590"/>
    <w:rsid w:val="00181169"/>
    <w:rsid w:val="001837A8"/>
    <w:rsid w:val="001B0AF9"/>
    <w:rsid w:val="001B391E"/>
    <w:rsid w:val="001F37AF"/>
    <w:rsid w:val="00223540"/>
    <w:rsid w:val="002256AC"/>
    <w:rsid w:val="002314E6"/>
    <w:rsid w:val="00241FCC"/>
    <w:rsid w:val="00244D6B"/>
    <w:rsid w:val="0024784A"/>
    <w:rsid w:val="002623C9"/>
    <w:rsid w:val="00266F0E"/>
    <w:rsid w:val="002811D3"/>
    <w:rsid w:val="002816A6"/>
    <w:rsid w:val="00283D28"/>
    <w:rsid w:val="00285EB7"/>
    <w:rsid w:val="00287476"/>
    <w:rsid w:val="00287EB6"/>
    <w:rsid w:val="00297B00"/>
    <w:rsid w:val="002A0DB5"/>
    <w:rsid w:val="002A1F35"/>
    <w:rsid w:val="002C080B"/>
    <w:rsid w:val="002C5955"/>
    <w:rsid w:val="002D6DFF"/>
    <w:rsid w:val="002E1B94"/>
    <w:rsid w:val="002E58A5"/>
    <w:rsid w:val="002F51D2"/>
    <w:rsid w:val="0030397D"/>
    <w:rsid w:val="00304E6F"/>
    <w:rsid w:val="00324F51"/>
    <w:rsid w:val="003265E6"/>
    <w:rsid w:val="003328D2"/>
    <w:rsid w:val="00334572"/>
    <w:rsid w:val="003347E8"/>
    <w:rsid w:val="003455F8"/>
    <w:rsid w:val="00363417"/>
    <w:rsid w:val="00365123"/>
    <w:rsid w:val="00374B7C"/>
    <w:rsid w:val="00385390"/>
    <w:rsid w:val="00397636"/>
    <w:rsid w:val="003B47B5"/>
    <w:rsid w:val="003C2B02"/>
    <w:rsid w:val="003C4F71"/>
    <w:rsid w:val="003D314C"/>
    <w:rsid w:val="003E324B"/>
    <w:rsid w:val="003F7845"/>
    <w:rsid w:val="00402ECD"/>
    <w:rsid w:val="00412533"/>
    <w:rsid w:val="004264F2"/>
    <w:rsid w:val="004374FF"/>
    <w:rsid w:val="00467D28"/>
    <w:rsid w:val="00480CC5"/>
    <w:rsid w:val="00493280"/>
    <w:rsid w:val="004A3625"/>
    <w:rsid w:val="004D5402"/>
    <w:rsid w:val="004E7599"/>
    <w:rsid w:val="004E7C13"/>
    <w:rsid w:val="004F1DFC"/>
    <w:rsid w:val="004F3A2F"/>
    <w:rsid w:val="004F4A31"/>
    <w:rsid w:val="00506744"/>
    <w:rsid w:val="00521850"/>
    <w:rsid w:val="00521879"/>
    <w:rsid w:val="0052563A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2942"/>
    <w:rsid w:val="005A491F"/>
    <w:rsid w:val="005B6098"/>
    <w:rsid w:val="005C7769"/>
    <w:rsid w:val="00600F12"/>
    <w:rsid w:val="00613553"/>
    <w:rsid w:val="00631453"/>
    <w:rsid w:val="00633DC2"/>
    <w:rsid w:val="00642085"/>
    <w:rsid w:val="0065073B"/>
    <w:rsid w:val="00666DE4"/>
    <w:rsid w:val="006A78BF"/>
    <w:rsid w:val="006B3E46"/>
    <w:rsid w:val="006C011E"/>
    <w:rsid w:val="006D2C1B"/>
    <w:rsid w:val="006D74EC"/>
    <w:rsid w:val="006E5456"/>
    <w:rsid w:val="006E6AB6"/>
    <w:rsid w:val="0070021D"/>
    <w:rsid w:val="00706163"/>
    <w:rsid w:val="00713A89"/>
    <w:rsid w:val="00730278"/>
    <w:rsid w:val="00731DEC"/>
    <w:rsid w:val="0073569C"/>
    <w:rsid w:val="0073786A"/>
    <w:rsid w:val="00745C98"/>
    <w:rsid w:val="007464CE"/>
    <w:rsid w:val="0074736C"/>
    <w:rsid w:val="00751D7D"/>
    <w:rsid w:val="00763117"/>
    <w:rsid w:val="007654D5"/>
    <w:rsid w:val="00775139"/>
    <w:rsid w:val="00775A61"/>
    <w:rsid w:val="007826E5"/>
    <w:rsid w:val="00785DF4"/>
    <w:rsid w:val="00795115"/>
    <w:rsid w:val="007E0874"/>
    <w:rsid w:val="007E2FE2"/>
    <w:rsid w:val="007E68FA"/>
    <w:rsid w:val="007E71EB"/>
    <w:rsid w:val="00804611"/>
    <w:rsid w:val="00811D34"/>
    <w:rsid w:val="0081438F"/>
    <w:rsid w:val="00823A34"/>
    <w:rsid w:val="00824AE8"/>
    <w:rsid w:val="00836205"/>
    <w:rsid w:val="00840783"/>
    <w:rsid w:val="00862E77"/>
    <w:rsid w:val="008650C3"/>
    <w:rsid w:val="00866DD2"/>
    <w:rsid w:val="00877395"/>
    <w:rsid w:val="008779BF"/>
    <w:rsid w:val="00887413"/>
    <w:rsid w:val="008C1EE4"/>
    <w:rsid w:val="008C2FA6"/>
    <w:rsid w:val="008C3AE5"/>
    <w:rsid w:val="008C45EB"/>
    <w:rsid w:val="008D13B4"/>
    <w:rsid w:val="008D1720"/>
    <w:rsid w:val="008E24A0"/>
    <w:rsid w:val="008E7FF8"/>
    <w:rsid w:val="00917CB9"/>
    <w:rsid w:val="00924C27"/>
    <w:rsid w:val="009261E8"/>
    <w:rsid w:val="009326AB"/>
    <w:rsid w:val="00932F3C"/>
    <w:rsid w:val="00933CE9"/>
    <w:rsid w:val="009361E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662C"/>
    <w:rsid w:val="00976DD5"/>
    <w:rsid w:val="00991699"/>
    <w:rsid w:val="00991EAC"/>
    <w:rsid w:val="009A7A9B"/>
    <w:rsid w:val="009B0E92"/>
    <w:rsid w:val="009E0841"/>
    <w:rsid w:val="009E28B1"/>
    <w:rsid w:val="009E4511"/>
    <w:rsid w:val="009E4A19"/>
    <w:rsid w:val="009E5181"/>
    <w:rsid w:val="009E655E"/>
    <w:rsid w:val="009E716B"/>
    <w:rsid w:val="00A04642"/>
    <w:rsid w:val="00A06882"/>
    <w:rsid w:val="00A2097E"/>
    <w:rsid w:val="00A264A7"/>
    <w:rsid w:val="00A55934"/>
    <w:rsid w:val="00A70DE0"/>
    <w:rsid w:val="00A80900"/>
    <w:rsid w:val="00A93CA9"/>
    <w:rsid w:val="00A97293"/>
    <w:rsid w:val="00AA4E30"/>
    <w:rsid w:val="00AA5FE9"/>
    <w:rsid w:val="00AB7028"/>
    <w:rsid w:val="00B0640E"/>
    <w:rsid w:val="00B25EB6"/>
    <w:rsid w:val="00B361C0"/>
    <w:rsid w:val="00B50CCA"/>
    <w:rsid w:val="00B60079"/>
    <w:rsid w:val="00B75251"/>
    <w:rsid w:val="00B863F1"/>
    <w:rsid w:val="00B9509E"/>
    <w:rsid w:val="00BA1D79"/>
    <w:rsid w:val="00BA34D1"/>
    <w:rsid w:val="00BB0169"/>
    <w:rsid w:val="00BB27DA"/>
    <w:rsid w:val="00BB5E91"/>
    <w:rsid w:val="00BC4139"/>
    <w:rsid w:val="00BC64C4"/>
    <w:rsid w:val="00BD7B4D"/>
    <w:rsid w:val="00BE1118"/>
    <w:rsid w:val="00BE460C"/>
    <w:rsid w:val="00BE5714"/>
    <w:rsid w:val="00BF3DD1"/>
    <w:rsid w:val="00C007DD"/>
    <w:rsid w:val="00C17CB5"/>
    <w:rsid w:val="00C23BC6"/>
    <w:rsid w:val="00C36373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41EEF"/>
    <w:rsid w:val="00D50D9F"/>
    <w:rsid w:val="00D579F6"/>
    <w:rsid w:val="00D70385"/>
    <w:rsid w:val="00D77C9B"/>
    <w:rsid w:val="00D83F8E"/>
    <w:rsid w:val="00D84800"/>
    <w:rsid w:val="00D93391"/>
    <w:rsid w:val="00D96FF5"/>
    <w:rsid w:val="00DA1802"/>
    <w:rsid w:val="00DA3797"/>
    <w:rsid w:val="00DC44C2"/>
    <w:rsid w:val="00DC683C"/>
    <w:rsid w:val="00E011DE"/>
    <w:rsid w:val="00E0520F"/>
    <w:rsid w:val="00E06CCC"/>
    <w:rsid w:val="00E17CA1"/>
    <w:rsid w:val="00E30875"/>
    <w:rsid w:val="00E34647"/>
    <w:rsid w:val="00E47E20"/>
    <w:rsid w:val="00E52099"/>
    <w:rsid w:val="00E6436C"/>
    <w:rsid w:val="00E71B71"/>
    <w:rsid w:val="00E81768"/>
    <w:rsid w:val="00E94CCE"/>
    <w:rsid w:val="00E97945"/>
    <w:rsid w:val="00EC5B21"/>
    <w:rsid w:val="00ED1B22"/>
    <w:rsid w:val="00ED1C99"/>
    <w:rsid w:val="00ED1E7F"/>
    <w:rsid w:val="00ED20E9"/>
    <w:rsid w:val="00EE2194"/>
    <w:rsid w:val="00EE30DF"/>
    <w:rsid w:val="00EE3910"/>
    <w:rsid w:val="00EF093B"/>
    <w:rsid w:val="00F0149A"/>
    <w:rsid w:val="00F31918"/>
    <w:rsid w:val="00F3299B"/>
    <w:rsid w:val="00F50990"/>
    <w:rsid w:val="00F54754"/>
    <w:rsid w:val="00F62473"/>
    <w:rsid w:val="00F80277"/>
    <w:rsid w:val="00F82AFF"/>
    <w:rsid w:val="00F856D8"/>
    <w:rsid w:val="00F95CBB"/>
    <w:rsid w:val="00FA4743"/>
    <w:rsid w:val="00FA619A"/>
    <w:rsid w:val="00FC092A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58A9"/>
    <w:pPr>
      <w:keepNext/>
      <w:ind w:firstLine="708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D83F8E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83F8E"/>
    <w:pPr>
      <w:keepNext/>
      <w:spacing w:before="120"/>
      <w:jc w:val="center"/>
      <w:outlineLvl w:val="4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125E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D83F8E"/>
    <w:rPr>
      <w:rFonts w:eastAsia="SimSu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D83F8E"/>
    <w:rPr>
      <w:b/>
      <w:bCs/>
      <w:sz w:val="28"/>
      <w:szCs w:val="28"/>
      <w:lang w:val="en-GB" w:eastAsia="en-US"/>
    </w:rPr>
  </w:style>
  <w:style w:type="paragraph" w:styleId="a8">
    <w:name w:val="No Spacing"/>
    <w:uiPriority w:val="1"/>
    <w:qFormat/>
    <w:rsid w:val="00D83F8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83F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83F8E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3F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D83F8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83F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58A9"/>
    <w:pPr>
      <w:keepNext/>
      <w:ind w:firstLine="708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D83F8E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83F8E"/>
    <w:pPr>
      <w:keepNext/>
      <w:spacing w:before="120"/>
      <w:jc w:val="center"/>
      <w:outlineLvl w:val="4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125E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D83F8E"/>
    <w:rPr>
      <w:rFonts w:eastAsia="SimSu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D83F8E"/>
    <w:rPr>
      <w:b/>
      <w:bCs/>
      <w:sz w:val="28"/>
      <w:szCs w:val="28"/>
      <w:lang w:val="en-GB" w:eastAsia="en-US"/>
    </w:rPr>
  </w:style>
  <w:style w:type="paragraph" w:styleId="a8">
    <w:name w:val="No Spacing"/>
    <w:uiPriority w:val="1"/>
    <w:qFormat/>
    <w:rsid w:val="00D83F8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83F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83F8E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3F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D83F8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83F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69B40B-9533-4251-BAB8-840FAEB8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krivobok</cp:lastModifiedBy>
  <cp:revision>2</cp:revision>
  <cp:lastPrinted>2016-02-02T04:19:00Z</cp:lastPrinted>
  <dcterms:created xsi:type="dcterms:W3CDTF">2016-02-16T02:53:00Z</dcterms:created>
  <dcterms:modified xsi:type="dcterms:W3CDTF">2016-02-16T02:53:00Z</dcterms:modified>
</cp:coreProperties>
</file>